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40083" w14:textId="684F537A" w:rsidR="00524147" w:rsidRPr="00EE7FAE" w:rsidRDefault="00524147" w:rsidP="00524147">
      <w:pPr>
        <w:pStyle w:val="CRCoverPage"/>
        <w:tabs>
          <w:tab w:val="right" w:pos="9639"/>
        </w:tabs>
        <w:spacing w:before="120"/>
        <w:rPr>
          <w:rFonts w:ascii="Times New Roman" w:eastAsia="宋体" w:hAnsi="Times New Roman"/>
          <w:b/>
          <w:sz w:val="24"/>
          <w:szCs w:val="24"/>
          <w:lang w:val="en-US" w:eastAsia="zh-CN"/>
        </w:rPr>
      </w:pPr>
      <w:bookmarkStart w:id="0" w:name="_Ref399006623"/>
      <w:bookmarkStart w:id="1" w:name="_Toc92513360"/>
      <w:r w:rsidRPr="00EE7FAE">
        <w:rPr>
          <w:rFonts w:ascii="Times New Roman" w:hAnsi="Times New Roman"/>
          <w:b/>
          <w:sz w:val="24"/>
          <w:szCs w:val="24"/>
        </w:rPr>
        <w:t>3GPP TSG-</w:t>
      </w:r>
      <w:r w:rsidRPr="00EE7FAE">
        <w:rPr>
          <w:rFonts w:ascii="Times New Roman" w:hAnsi="Times New Roman"/>
          <w:b/>
          <w:sz w:val="24"/>
          <w:szCs w:val="24"/>
          <w:lang w:val="en-US" w:eastAsia="zh-CN"/>
        </w:rPr>
        <w:t>RAN</w:t>
      </w:r>
      <w:r w:rsidRPr="00EE7FAE">
        <w:rPr>
          <w:rFonts w:ascii="Times New Roman" w:hAnsi="Times New Roman"/>
          <w:b/>
          <w:sz w:val="24"/>
          <w:szCs w:val="24"/>
        </w:rPr>
        <w:t xml:space="preserve"> </w:t>
      </w:r>
      <w:r w:rsidRPr="00EE7FAE">
        <w:rPr>
          <w:rFonts w:ascii="Times New Roman" w:eastAsia="宋体" w:hAnsi="Times New Roman"/>
          <w:b/>
          <w:sz w:val="24"/>
          <w:szCs w:val="24"/>
          <w:lang w:val="en-US" w:eastAsia="zh-CN"/>
        </w:rPr>
        <w:t xml:space="preserve">WG4 </w:t>
      </w:r>
      <w:r w:rsidRPr="00EE7FAE">
        <w:rPr>
          <w:rFonts w:ascii="Times New Roman" w:hAnsi="Times New Roman"/>
          <w:b/>
          <w:sz w:val="24"/>
          <w:szCs w:val="24"/>
        </w:rPr>
        <w:t>Meeting # 11</w:t>
      </w:r>
      <w:r w:rsidR="008F10D1">
        <w:rPr>
          <w:rFonts w:ascii="Times New Roman" w:hAnsi="Times New Roman"/>
          <w:b/>
          <w:sz w:val="24"/>
          <w:szCs w:val="24"/>
        </w:rPr>
        <w:t>5</w:t>
      </w:r>
      <w:r w:rsidRPr="00EE7FAE">
        <w:rPr>
          <w:rFonts w:ascii="Times New Roman" w:hAnsi="Times New Roman"/>
          <w:b/>
          <w:i/>
          <w:sz w:val="24"/>
          <w:szCs w:val="24"/>
        </w:rPr>
        <w:tab/>
      </w:r>
      <w:r w:rsidR="00193AFD" w:rsidRPr="00193AFD">
        <w:rPr>
          <w:rFonts w:ascii="Times New Roman" w:eastAsia="宋体" w:hAnsi="Times New Roman"/>
          <w:b/>
          <w:sz w:val="24"/>
          <w:szCs w:val="24"/>
          <w:lang w:val="en-US" w:eastAsia="zh-CN"/>
        </w:rPr>
        <w:t>R4-2505772</w:t>
      </w:r>
    </w:p>
    <w:p w14:paraId="0A75B471" w14:textId="16FF3E30" w:rsidR="00524147" w:rsidRPr="00BF5144" w:rsidRDefault="003B45D9" w:rsidP="00904877">
      <w:pPr>
        <w:overflowPunct w:val="0"/>
        <w:autoSpaceDE w:val="0"/>
        <w:autoSpaceDN w:val="0"/>
        <w:adjustRightInd w:val="0"/>
        <w:spacing w:before="120" w:after="120"/>
        <w:textAlignment w:val="baseline"/>
        <w:rPr>
          <w:b/>
          <w:bCs/>
        </w:rPr>
      </w:pPr>
      <w:bookmarkStart w:id="2" w:name="_Hlk197636240"/>
      <w:r w:rsidRPr="00C62865">
        <w:rPr>
          <w:rFonts w:eastAsia="Times New Roman"/>
          <w:b/>
          <w:sz w:val="24"/>
          <w:szCs w:val="24"/>
          <w:lang w:val="en-GB" w:eastAsia="en-US"/>
        </w:rPr>
        <w:t>Malta, MT, 19th – 23rd May, 2025</w:t>
      </w:r>
      <w:r w:rsidR="00904877" w:rsidRPr="00E92628">
        <w:rPr>
          <w:rFonts w:eastAsia="Times New Roman"/>
          <w:b/>
          <w:sz w:val="24"/>
          <w:lang w:val="en-GB" w:eastAsia="en-US"/>
        </w:rPr>
        <w:cr/>
      </w:r>
    </w:p>
    <w:bookmarkEnd w:id="2"/>
    <w:p w14:paraId="6097FB96" w14:textId="77777777" w:rsidR="00524147" w:rsidRPr="00FC3AF1" w:rsidRDefault="00524147" w:rsidP="00524147">
      <w:pPr>
        <w:tabs>
          <w:tab w:val="left" w:pos="1985"/>
        </w:tabs>
        <w:spacing w:before="120"/>
        <w:rPr>
          <w:b/>
        </w:rPr>
      </w:pPr>
      <w:r w:rsidRPr="00FC3AF1">
        <w:rPr>
          <w:b/>
        </w:rPr>
        <w:t xml:space="preserve">Source: </w:t>
      </w:r>
      <w:r w:rsidRPr="00FC3AF1">
        <w:rPr>
          <w:b/>
        </w:rPr>
        <w:tab/>
      </w:r>
      <w:r w:rsidRPr="00FC3AF1">
        <w:t>Xiaomi</w:t>
      </w:r>
    </w:p>
    <w:p w14:paraId="419B8D99" w14:textId="3FD95AD6" w:rsidR="00524147" w:rsidRPr="00FC3AF1" w:rsidRDefault="00524147" w:rsidP="00524147">
      <w:pPr>
        <w:spacing w:before="120"/>
        <w:ind w:left="1985" w:hanging="1985"/>
      </w:pPr>
      <w:r w:rsidRPr="00FC3AF1">
        <w:rPr>
          <w:b/>
        </w:rPr>
        <w:t>Title:</w:t>
      </w:r>
      <w:r w:rsidRPr="00FC3AF1">
        <w:t xml:space="preserve"> </w:t>
      </w:r>
      <w:r w:rsidRPr="00FC3AF1">
        <w:tab/>
      </w:r>
      <w:r w:rsidR="00E53F9C" w:rsidRPr="00E53F9C">
        <w:t>Discussion on RRM performance requirement for Rel-19 MIMO phase 5</w:t>
      </w:r>
    </w:p>
    <w:p w14:paraId="0793F3D6" w14:textId="6D303027" w:rsidR="00524147" w:rsidRPr="00FC3AF1" w:rsidRDefault="00524147" w:rsidP="00524147">
      <w:pPr>
        <w:spacing w:before="120"/>
        <w:ind w:left="1985" w:hanging="1985"/>
        <w:rPr>
          <w:highlight w:val="yellow"/>
        </w:rPr>
      </w:pPr>
      <w:r w:rsidRPr="00FC3AF1">
        <w:rPr>
          <w:b/>
        </w:rPr>
        <w:t>Agenda Item:</w:t>
      </w:r>
      <w:r w:rsidRPr="00FC3AF1">
        <w:tab/>
      </w:r>
      <w:r w:rsidR="00E53F9C" w:rsidRPr="00E53F9C">
        <w:t>7.24.5</w:t>
      </w:r>
    </w:p>
    <w:p w14:paraId="51FE16A2" w14:textId="77777777" w:rsidR="00524147" w:rsidRPr="00FC3AF1" w:rsidRDefault="00524147" w:rsidP="00524147">
      <w:pPr>
        <w:tabs>
          <w:tab w:val="left" w:pos="1990"/>
        </w:tabs>
        <w:spacing w:before="120"/>
      </w:pPr>
      <w:r w:rsidRPr="00FC3AF1">
        <w:rPr>
          <w:b/>
        </w:rPr>
        <w:t>Document for:</w:t>
      </w:r>
      <w:r w:rsidRPr="00FC3AF1">
        <w:tab/>
        <w:t>Discussion</w:t>
      </w:r>
    </w:p>
    <w:bookmarkEnd w:id="0"/>
    <w:bookmarkEnd w:id="1"/>
    <w:p w14:paraId="1BB7200B" w14:textId="77777777" w:rsidR="00524147" w:rsidRPr="00FC3AF1" w:rsidRDefault="00524147" w:rsidP="00524147">
      <w:pPr>
        <w:keepNext/>
        <w:keepLines/>
        <w:pBdr>
          <w:top w:val="single" w:sz="12" w:space="3" w:color="auto"/>
        </w:pBdr>
        <w:overflowPunct w:val="0"/>
        <w:autoSpaceDE w:val="0"/>
        <w:autoSpaceDN w:val="0"/>
        <w:adjustRightInd w:val="0"/>
        <w:spacing w:before="120" w:after="240"/>
        <w:textAlignment w:val="baseline"/>
        <w:outlineLvl w:val="0"/>
        <w:rPr>
          <w:sz w:val="36"/>
          <w:lang w:val="en-GB"/>
        </w:rPr>
      </w:pPr>
      <w:r w:rsidRPr="00FC3AF1">
        <w:rPr>
          <w:sz w:val="36"/>
          <w:lang w:val="en-GB"/>
        </w:rPr>
        <w:t>1 Introduction</w:t>
      </w:r>
    </w:p>
    <w:p w14:paraId="5B54FBA5" w14:textId="4AFEE5DC" w:rsidR="00524147" w:rsidRDefault="00524147" w:rsidP="00524147">
      <w:pPr>
        <w:overflowPunct w:val="0"/>
        <w:autoSpaceDE w:val="0"/>
        <w:autoSpaceDN w:val="0"/>
        <w:adjustRightInd w:val="0"/>
        <w:spacing w:before="120" w:after="120" w:line="288" w:lineRule="auto"/>
        <w:textAlignment w:val="baseline"/>
        <w:rPr>
          <w:lang w:val="en-GB"/>
        </w:rPr>
      </w:pPr>
      <w:r w:rsidRPr="00FC3AF1">
        <w:rPr>
          <w:lang w:val="en-GB"/>
        </w:rPr>
        <w:t xml:space="preserve">In this contribution, we will </w:t>
      </w:r>
      <w:r>
        <w:rPr>
          <w:lang w:val="en-GB"/>
        </w:rPr>
        <w:t>mainly</w:t>
      </w:r>
      <w:r w:rsidRPr="00FC3AF1">
        <w:rPr>
          <w:lang w:val="en-GB"/>
        </w:rPr>
        <w:t xml:space="preserve"> discuss the </w:t>
      </w:r>
      <w:r>
        <w:rPr>
          <w:lang w:val="en-GB"/>
        </w:rPr>
        <w:t xml:space="preserve">RRM </w:t>
      </w:r>
      <w:r w:rsidR="00E53F9C">
        <w:rPr>
          <w:lang w:val="en-GB"/>
        </w:rPr>
        <w:t xml:space="preserve">performance </w:t>
      </w:r>
      <w:r>
        <w:rPr>
          <w:lang w:val="en-GB"/>
        </w:rPr>
        <w:t>requirement of Rel-19 MIMO phase 5.</w:t>
      </w:r>
    </w:p>
    <w:p w14:paraId="6646C4E0" w14:textId="41450139" w:rsidR="00524147" w:rsidRDefault="00524147" w:rsidP="00524147">
      <w:pPr>
        <w:pStyle w:val="ab"/>
        <w:keepNext/>
        <w:keepLines/>
        <w:numPr>
          <w:ilvl w:val="0"/>
          <w:numId w:val="4"/>
        </w:numPr>
        <w:pBdr>
          <w:top w:val="single" w:sz="12" w:space="3" w:color="auto"/>
        </w:pBdr>
        <w:overflowPunct w:val="0"/>
        <w:autoSpaceDE w:val="0"/>
        <w:autoSpaceDN w:val="0"/>
        <w:adjustRightInd w:val="0"/>
        <w:spacing w:before="120" w:after="240"/>
        <w:ind w:firstLineChars="0"/>
        <w:textAlignment w:val="baseline"/>
        <w:outlineLvl w:val="0"/>
        <w:rPr>
          <w:sz w:val="36"/>
          <w:lang w:val="en-GB"/>
        </w:rPr>
      </w:pPr>
      <w:r w:rsidRPr="00FC3AF1">
        <w:rPr>
          <w:sz w:val="36"/>
          <w:lang w:val="en-GB"/>
        </w:rPr>
        <w:t>Discussion</w:t>
      </w:r>
    </w:p>
    <w:p w14:paraId="0F4CB868" w14:textId="2EC9C134" w:rsidR="00524147" w:rsidRPr="00E53F9C" w:rsidRDefault="00524147" w:rsidP="00E53F9C">
      <w:pPr>
        <w:spacing w:afterLines="100" w:after="240"/>
        <w:rPr>
          <w:sz w:val="22"/>
          <w:szCs w:val="22"/>
          <w:u w:val="single"/>
          <w:lang w:val="en-GB"/>
        </w:rPr>
      </w:pPr>
      <w:r w:rsidRPr="00E53F9C">
        <w:rPr>
          <w:rFonts w:hint="eastAsia"/>
          <w:sz w:val="22"/>
          <w:szCs w:val="22"/>
          <w:u w:val="single"/>
          <w:lang w:val="en-GB"/>
        </w:rPr>
        <w:t>P</w:t>
      </w:r>
      <w:r w:rsidRPr="00E53F9C">
        <w:rPr>
          <w:sz w:val="22"/>
          <w:szCs w:val="22"/>
          <w:u w:val="single"/>
          <w:lang w:val="en-GB"/>
        </w:rPr>
        <w:t xml:space="preserve">erformance metric for </w:t>
      </w:r>
      <w:r w:rsidR="00AF5960" w:rsidRPr="00E53F9C">
        <w:rPr>
          <w:sz w:val="22"/>
          <w:szCs w:val="22"/>
          <w:u w:val="single"/>
        </w:rPr>
        <w:t xml:space="preserve">legacy L3 </w:t>
      </w:r>
      <w:r w:rsidRPr="00E53F9C">
        <w:rPr>
          <w:sz w:val="22"/>
          <w:szCs w:val="22"/>
          <w:u w:val="single"/>
        </w:rPr>
        <w:t xml:space="preserve">event reporting </w:t>
      </w:r>
    </w:p>
    <w:p w14:paraId="595BE090" w14:textId="02750A0F" w:rsidR="00524147" w:rsidRPr="005803D5" w:rsidRDefault="00524147" w:rsidP="005803D5">
      <w:pPr>
        <w:rPr>
          <w:lang w:val="en-GB"/>
        </w:rPr>
      </w:pPr>
      <w:r>
        <w:rPr>
          <w:lang w:val="en-GB"/>
        </w:rPr>
        <w:t xml:space="preserve">For legacy event triggered L3 reporting, </w:t>
      </w:r>
      <w:r w:rsidR="005803D5">
        <w:rPr>
          <w:lang w:val="en-GB"/>
        </w:rPr>
        <w:t>there will be test to</w:t>
      </w:r>
      <w:r>
        <w:rPr>
          <w:lang w:val="en-GB"/>
        </w:rPr>
        <w:t xml:space="preserve"> make sure that UE correctly detect the channel variation and </w:t>
      </w:r>
      <w:r w:rsidR="005803D5">
        <w:rPr>
          <w:lang w:val="en-GB"/>
        </w:rPr>
        <w:t xml:space="preserve">send L3 </w:t>
      </w:r>
      <w:r>
        <w:rPr>
          <w:lang w:val="en-GB"/>
        </w:rPr>
        <w:t xml:space="preserve">report </w:t>
      </w:r>
      <w:r w:rsidR="005803D5">
        <w:rPr>
          <w:lang w:val="en-GB"/>
        </w:rPr>
        <w:t>within required delay</w:t>
      </w:r>
      <w:r>
        <w:rPr>
          <w:lang w:val="en-GB"/>
        </w:rPr>
        <w:t>.</w:t>
      </w:r>
      <w:r w:rsidR="005803D5">
        <w:rPr>
          <w:lang w:val="en-GB"/>
        </w:rPr>
        <w:t xml:space="preserve"> </w:t>
      </w:r>
      <w:r w:rsidR="005803D5">
        <w:t>P</w:t>
      </w:r>
      <w:r>
        <w:t>recision = 90% is used.</w:t>
      </w:r>
      <w:r w:rsidRPr="004D0D03">
        <w:t xml:space="preserve"> </w:t>
      </w:r>
      <w:r w:rsidRPr="00830757">
        <w:t>Precision</w:t>
      </w:r>
      <w:r>
        <w:t xml:space="preserve"> considers the correct reporting ratio for all triggered events, which is shown below:</w:t>
      </w:r>
    </w:p>
    <w:tbl>
      <w:tblPr>
        <w:tblStyle w:val="ad"/>
        <w:tblW w:w="0" w:type="auto"/>
        <w:tblLook w:val="04A0" w:firstRow="1" w:lastRow="0" w:firstColumn="1" w:lastColumn="0" w:noHBand="0" w:noVBand="1"/>
      </w:tblPr>
      <w:tblGrid>
        <w:gridCol w:w="8296"/>
      </w:tblGrid>
      <w:tr w:rsidR="00524147" w:rsidRPr="004D31C6" w14:paraId="3EA952C3" w14:textId="77777777" w:rsidTr="007E215B">
        <w:tc>
          <w:tcPr>
            <w:tcW w:w="8296" w:type="dxa"/>
          </w:tcPr>
          <w:p w14:paraId="34C2E455" w14:textId="77777777" w:rsidR="00524147" w:rsidRPr="004D31C6" w:rsidRDefault="00524147" w:rsidP="007E215B">
            <w:pPr>
              <w:pStyle w:val="5"/>
              <w:keepNext w:val="0"/>
              <w:keepLines w:val="0"/>
              <w:outlineLvl w:val="4"/>
              <w:rPr>
                <w:rFonts w:ascii="Times New Roman" w:eastAsia="Times New Roman" w:hAnsi="Times New Roman" w:cs="Times New Roman"/>
              </w:rPr>
            </w:pPr>
            <w:bookmarkStart w:id="3" w:name="_Toc535476245"/>
            <w:r w:rsidRPr="004D31C6">
              <w:rPr>
                <w:rFonts w:ascii="Times New Roman" w:hAnsi="Times New Roman" w:cs="Times New Roman"/>
              </w:rPr>
              <w:t>A.4.6.1.1.3</w:t>
            </w:r>
            <w:r w:rsidRPr="004D31C6">
              <w:rPr>
                <w:rFonts w:ascii="Times New Roman" w:hAnsi="Times New Roman" w:cs="Times New Roman"/>
              </w:rPr>
              <w:tab/>
              <w:t>Test Requirements</w:t>
            </w:r>
            <w:bookmarkEnd w:id="3"/>
          </w:p>
          <w:p w14:paraId="33BE598F" w14:textId="77777777" w:rsidR="00524147" w:rsidRPr="004D31C6" w:rsidRDefault="00524147" w:rsidP="007E215B">
            <w:r w:rsidRPr="004D31C6">
              <w:t>The UE shall send one Event A3 triggered measurement report, with a measurement reporting delay less than 800 ms from the beginning of time period T2. The UE is not required to read the neighbour cell SSB index in this test.</w:t>
            </w:r>
          </w:p>
          <w:p w14:paraId="287EA422" w14:textId="77777777" w:rsidR="00524147" w:rsidRPr="004D31C6" w:rsidRDefault="00524147" w:rsidP="007E215B">
            <w:r w:rsidRPr="004D31C6">
              <w:t>The UE shall not send event triggered measurement reports, as long as the reporting criteria are not fulfilled.</w:t>
            </w:r>
          </w:p>
          <w:p w14:paraId="1D6B7662" w14:textId="77777777" w:rsidR="00524147" w:rsidRPr="004D31C6" w:rsidRDefault="00524147" w:rsidP="007E215B">
            <w:pPr>
              <w:rPr>
                <w:rFonts w:eastAsia="Malgun Gothic"/>
                <w:b/>
                <w:bCs w:val="0"/>
              </w:rPr>
            </w:pPr>
            <w:r w:rsidRPr="004D31C6">
              <w:rPr>
                <w:b/>
              </w:rPr>
              <w:t>The rate of correct events observed during repeated tests shall be at least 90%.</w:t>
            </w:r>
          </w:p>
        </w:tc>
      </w:tr>
    </w:tbl>
    <w:p w14:paraId="23529D08" w14:textId="335F057D" w:rsidR="00524147" w:rsidRPr="00524147" w:rsidRDefault="00524147" w:rsidP="00524147"/>
    <w:p w14:paraId="5F624E1F" w14:textId="739CEDE6" w:rsidR="00524147" w:rsidRDefault="005803D5" w:rsidP="00524147">
      <w:pPr>
        <w:rPr>
          <w:b/>
          <w:bCs/>
          <w:lang w:val="en-GB"/>
        </w:rPr>
      </w:pPr>
      <w:r w:rsidRPr="005803D5">
        <w:rPr>
          <w:rFonts w:hint="eastAsia"/>
          <w:b/>
          <w:bCs/>
          <w:lang w:val="en-GB"/>
        </w:rPr>
        <w:t>O</w:t>
      </w:r>
      <w:r w:rsidRPr="005803D5">
        <w:rPr>
          <w:b/>
          <w:bCs/>
          <w:lang w:val="en-GB"/>
        </w:rPr>
        <w:t>bservation</w:t>
      </w:r>
      <w:r w:rsidR="00E60C41">
        <w:rPr>
          <w:b/>
          <w:bCs/>
          <w:lang w:val="en-GB"/>
        </w:rPr>
        <w:t xml:space="preserve"> 1</w:t>
      </w:r>
      <w:r w:rsidRPr="005803D5">
        <w:rPr>
          <w:b/>
          <w:bCs/>
          <w:lang w:val="en-GB"/>
        </w:rPr>
        <w:t xml:space="preserve">: In legacy RAN4, there will be </w:t>
      </w:r>
      <w:r w:rsidR="00AF5960">
        <w:rPr>
          <w:b/>
          <w:bCs/>
          <w:lang w:val="en-GB"/>
        </w:rPr>
        <w:t xml:space="preserve">performance </w:t>
      </w:r>
      <w:r w:rsidRPr="005803D5">
        <w:rPr>
          <w:b/>
          <w:bCs/>
          <w:lang w:val="en-GB"/>
        </w:rPr>
        <w:t>test to make sure that UE correctly detect the channel variation and report within required delay. Precision = 90% is used.</w:t>
      </w:r>
    </w:p>
    <w:p w14:paraId="7207FA14" w14:textId="5F0F899C" w:rsidR="00524147" w:rsidRDefault="00524147" w:rsidP="00E60C41">
      <w:pPr>
        <w:spacing w:beforeLines="100" w:before="240" w:afterLines="100" w:after="240"/>
        <w:rPr>
          <w:lang w:val="en-GB"/>
        </w:rPr>
      </w:pPr>
      <w:r>
        <w:rPr>
          <w:lang w:val="en-GB"/>
        </w:rPr>
        <w:t>For event triggered L1 reporting,</w:t>
      </w:r>
      <w:r w:rsidR="005803D5">
        <w:rPr>
          <w:lang w:val="en-GB"/>
        </w:rPr>
        <w:t xml:space="preserve"> similar, it also needs to verify UE can correctly detect the channel variation and send L1 report within required delay.</w:t>
      </w:r>
    </w:p>
    <w:p w14:paraId="24568DBC" w14:textId="49FDCD7F" w:rsidR="00524147" w:rsidRPr="00E53F9C" w:rsidRDefault="00E60C41" w:rsidP="00E53F9C">
      <w:pPr>
        <w:spacing w:afterLines="100" w:after="240"/>
        <w:rPr>
          <w:sz w:val="22"/>
          <w:szCs w:val="22"/>
          <w:u w:val="single"/>
          <w:lang w:val="en-GB"/>
        </w:rPr>
      </w:pPr>
      <w:r>
        <w:rPr>
          <w:sz w:val="22"/>
          <w:szCs w:val="22"/>
          <w:u w:val="single"/>
          <w:lang w:val="en-GB"/>
        </w:rPr>
        <w:t>R</w:t>
      </w:r>
      <w:r w:rsidRPr="00E60C41">
        <w:rPr>
          <w:sz w:val="22"/>
          <w:szCs w:val="22"/>
          <w:u w:val="single"/>
          <w:lang w:val="en-GB"/>
        </w:rPr>
        <w:t>eporting quantity</w:t>
      </w:r>
      <w:r w:rsidR="00524147" w:rsidRPr="00E53F9C">
        <w:rPr>
          <w:sz w:val="22"/>
          <w:szCs w:val="22"/>
          <w:u w:val="single"/>
          <w:lang w:val="en-GB"/>
        </w:rPr>
        <w:t xml:space="preserve"> CMI</w:t>
      </w:r>
      <w:r>
        <w:rPr>
          <w:sz w:val="22"/>
          <w:szCs w:val="22"/>
          <w:u w:val="single"/>
          <w:lang w:val="en-GB"/>
        </w:rPr>
        <w:t xml:space="preserve"> </w:t>
      </w:r>
    </w:p>
    <w:p w14:paraId="27882DE7" w14:textId="389E104A" w:rsidR="00524147" w:rsidRDefault="00524147" w:rsidP="00524147">
      <w:pPr>
        <w:spacing w:beforeLines="50" w:before="120" w:afterLines="100" w:after="240"/>
      </w:pPr>
      <w:r>
        <w:t xml:space="preserve">In the context of event-triggered L1-RSRP reporting, </w:t>
      </w:r>
      <w:r w:rsidR="00AF5960">
        <w:t xml:space="preserve">for M&gt;1 case, </w:t>
      </w:r>
      <w:r>
        <w:t>3GPP RAN1 has introduced a new reporting quantity: the Condition Met Indicator (CMI). This 1-bit indicator is designed to provide an efficient and reliable mechanism for the UE to inform the gNodeB about whether a specific beam has met the event-triggering conditions within a defined time window. The interpretation of the CMI is as follows:</w:t>
      </w:r>
    </w:p>
    <w:tbl>
      <w:tblPr>
        <w:tblStyle w:val="ad"/>
        <w:tblW w:w="0" w:type="auto"/>
        <w:tblLook w:val="04A0" w:firstRow="1" w:lastRow="0" w:firstColumn="1" w:lastColumn="0" w:noHBand="0" w:noVBand="1"/>
      </w:tblPr>
      <w:tblGrid>
        <w:gridCol w:w="9736"/>
      </w:tblGrid>
      <w:tr w:rsidR="00524147" w14:paraId="57F7FF23" w14:textId="77777777" w:rsidTr="007E215B">
        <w:tc>
          <w:tcPr>
            <w:tcW w:w="10478" w:type="dxa"/>
          </w:tcPr>
          <w:p w14:paraId="2E55D122" w14:textId="77777777" w:rsidR="00524147" w:rsidRPr="00E306E7" w:rsidRDefault="00524147" w:rsidP="007E215B">
            <w:pPr>
              <w:spacing w:before="120"/>
            </w:pPr>
            <w:r w:rsidRPr="00E306E7">
              <w:rPr>
                <w:highlight w:val="green"/>
              </w:rPr>
              <w:t>Agreement</w:t>
            </w:r>
          </w:p>
          <w:p w14:paraId="2D44D381" w14:textId="77777777" w:rsidR="00524147" w:rsidRPr="00E306E7" w:rsidRDefault="00524147" w:rsidP="007E215B">
            <w:pPr>
              <w:tabs>
                <w:tab w:val="left" w:pos="3355"/>
              </w:tabs>
              <w:snapToGrid w:val="0"/>
              <w:spacing w:before="120"/>
              <w:rPr>
                <w:rFonts w:eastAsia="Malgun Gothic"/>
                <w:bCs w:val="0"/>
                <w:iCs/>
              </w:rPr>
            </w:pPr>
            <w:r w:rsidRPr="00E306E7">
              <w:rPr>
                <w:rFonts w:eastAsia="Malgun Gothic"/>
                <w:iCs/>
              </w:rPr>
              <w:t xml:space="preserve">On UE-initiated/event-driven beam reporting, support the following interpretation on each of the codepoints of the ‘1-bit’ </w:t>
            </w:r>
            <w:bookmarkStart w:id="4" w:name="OLE_LINK9"/>
            <w:r w:rsidRPr="00E306E7">
              <w:rPr>
                <w:rFonts w:eastAsia="Malgun Gothic"/>
                <w:iCs/>
              </w:rPr>
              <w:t xml:space="preserve">condition met indicator </w:t>
            </w:r>
            <w:bookmarkEnd w:id="4"/>
            <w:r w:rsidRPr="00E306E7">
              <w:rPr>
                <w:rFonts w:eastAsia="Malgun Gothic"/>
                <w:iCs/>
              </w:rPr>
              <w:t>as follows:</w:t>
            </w:r>
          </w:p>
          <w:p w14:paraId="4472C0A6" w14:textId="77777777" w:rsidR="00524147" w:rsidRPr="00E306E7" w:rsidRDefault="00524147" w:rsidP="00524147">
            <w:pPr>
              <w:pStyle w:val="ab"/>
              <w:numPr>
                <w:ilvl w:val="0"/>
                <w:numId w:val="10"/>
              </w:numPr>
              <w:overflowPunct w:val="0"/>
              <w:autoSpaceDE w:val="0"/>
              <w:autoSpaceDN w:val="0"/>
              <w:adjustRightInd w:val="0"/>
              <w:spacing w:before="120"/>
              <w:ind w:left="964" w:firstLineChars="0" w:hanging="482"/>
              <w:contextualSpacing/>
              <w:textAlignment w:val="baseline"/>
            </w:pPr>
            <w:r w:rsidRPr="00E306E7">
              <w:t>‘0’ – indicating that the Event-2 instances for corresponding CRI/SSBRI within the time window doesn’t reach the configured number M.</w:t>
            </w:r>
          </w:p>
          <w:p w14:paraId="01557068" w14:textId="77777777" w:rsidR="00524147" w:rsidRPr="00E306E7" w:rsidRDefault="00524147" w:rsidP="00524147">
            <w:pPr>
              <w:pStyle w:val="ab"/>
              <w:numPr>
                <w:ilvl w:val="0"/>
                <w:numId w:val="10"/>
              </w:numPr>
              <w:overflowPunct w:val="0"/>
              <w:autoSpaceDE w:val="0"/>
              <w:autoSpaceDN w:val="0"/>
              <w:adjustRightInd w:val="0"/>
              <w:spacing w:before="120"/>
              <w:ind w:left="964" w:firstLineChars="0" w:hanging="482"/>
              <w:contextualSpacing/>
              <w:textAlignment w:val="baseline"/>
            </w:pPr>
            <w:r w:rsidRPr="00E306E7">
              <w:t>‘1’ – indicating that the Event-2 instances for corresponding CRI/SSBRI within the time window reach the configured number M.</w:t>
            </w:r>
          </w:p>
          <w:p w14:paraId="45C5FFED" w14:textId="77777777" w:rsidR="00524147" w:rsidRDefault="00524147" w:rsidP="007E215B">
            <w:pPr>
              <w:spacing w:beforeLines="50" w:before="120" w:afterLines="100" w:after="240"/>
            </w:pPr>
            <w:r w:rsidRPr="00E306E7">
              <w:t>FFS: whether/how to introduce the ‘1-bit’ condition met indicator for Event 7.</w:t>
            </w:r>
          </w:p>
        </w:tc>
      </w:tr>
    </w:tbl>
    <w:p w14:paraId="6003D76D" w14:textId="08199F17" w:rsidR="00524147" w:rsidRPr="004F7D71" w:rsidRDefault="004F7D71" w:rsidP="00524147">
      <w:pPr>
        <w:spacing w:before="120"/>
        <w:rPr>
          <w:b/>
          <w:bCs/>
          <w:lang w:val="en-GB"/>
        </w:rPr>
      </w:pPr>
      <w:r w:rsidRPr="004F7D71">
        <w:rPr>
          <w:rFonts w:hint="eastAsia"/>
          <w:b/>
          <w:bCs/>
          <w:lang w:val="en-GB"/>
        </w:rPr>
        <w:t>O</w:t>
      </w:r>
      <w:r w:rsidRPr="004F7D71">
        <w:rPr>
          <w:b/>
          <w:bCs/>
          <w:lang w:val="en-GB"/>
        </w:rPr>
        <w:t>bservation</w:t>
      </w:r>
      <w:r w:rsidR="00E60C41">
        <w:rPr>
          <w:b/>
          <w:bCs/>
          <w:lang w:val="en-GB"/>
        </w:rPr>
        <w:t xml:space="preserve"> 2</w:t>
      </w:r>
      <w:r w:rsidRPr="004F7D71">
        <w:rPr>
          <w:b/>
          <w:bCs/>
          <w:lang w:val="en-GB"/>
        </w:rPr>
        <w:t xml:space="preserve">: RAN1 introduce a new </w:t>
      </w:r>
      <w:r w:rsidRPr="004F7D71">
        <w:rPr>
          <w:b/>
          <w:bCs/>
        </w:rPr>
        <w:t>reporting quantity: the Condition Met Indicator (CMI).</w:t>
      </w:r>
    </w:p>
    <w:p w14:paraId="0E6C5827" w14:textId="77777777" w:rsidR="00524147" w:rsidRDefault="00524147" w:rsidP="00524147">
      <w:pPr>
        <w:spacing w:beforeLines="50" w:before="120" w:afterLines="100" w:after="240"/>
      </w:pPr>
      <w:r>
        <w:lastRenderedPageBreak/>
        <w:t>The current technical framework lacks a mechanism to verify the correlation between the CMI and the reporting. Without such a mechanism, it is challenging to ensure that the CMI accurately reflects the conditions over the M measurement periods. Introducing performance metrics for the CMI will enable a systematic validation of the indicator's reliability, ensuring that it truly represents the sustained triggering conditions.</w:t>
      </w:r>
    </w:p>
    <w:p w14:paraId="6D7E84B1" w14:textId="312FA42B" w:rsidR="00524147" w:rsidRDefault="00524147" w:rsidP="00524147">
      <w:pPr>
        <w:spacing w:beforeLines="50" w:before="120" w:afterLines="100" w:after="240"/>
      </w:pPr>
      <w:r>
        <w:t>M&gt;1 ensures that the CMI reflects a consistent and stable condition over a longer period. This is particularly important in dynamic environments where beam conditions can change rapidly. By verifying the CMI's performance with M &gt; 1, we can ensure that the indicator provides a reliable and stable representation of the beam's performance, which is essential for making informed network decision.</w:t>
      </w:r>
      <w:r w:rsidR="00384C1C">
        <w:t xml:space="preserve"> K&gt;=2 can ensure that CMI for different beam index can be verified.</w:t>
      </w:r>
    </w:p>
    <w:p w14:paraId="7E535929" w14:textId="02C5C283" w:rsidR="004F7D71" w:rsidRDefault="004F7D71" w:rsidP="004F7D71">
      <w:pPr>
        <w:spacing w:before="120" w:after="120"/>
        <w:rPr>
          <w:rFonts w:eastAsia="Malgun Gothic"/>
          <w:b/>
          <w:bCs/>
          <w:iCs/>
        </w:rPr>
      </w:pPr>
      <w:r w:rsidRPr="00384C1C">
        <w:rPr>
          <w:b/>
          <w:bCs/>
        </w:rPr>
        <w:t>Proposal</w:t>
      </w:r>
      <w:r w:rsidR="00E60C41">
        <w:rPr>
          <w:b/>
          <w:bCs/>
        </w:rPr>
        <w:t xml:space="preserve"> 1</w:t>
      </w:r>
      <w:r w:rsidRPr="00384C1C">
        <w:rPr>
          <w:b/>
          <w:bCs/>
        </w:rPr>
        <w:t xml:space="preserve">: </w:t>
      </w:r>
      <w:r w:rsidRPr="002A5EAB">
        <w:rPr>
          <w:b/>
          <w:bCs/>
        </w:rPr>
        <w:t xml:space="preserve">RAN4 to define </w:t>
      </w:r>
      <w:r>
        <w:rPr>
          <w:b/>
          <w:bCs/>
        </w:rPr>
        <w:t>requirement</w:t>
      </w:r>
      <w:r w:rsidRPr="002A5EAB">
        <w:rPr>
          <w:b/>
          <w:bCs/>
        </w:rPr>
        <w:t xml:space="preserve"> </w:t>
      </w:r>
      <w:r>
        <w:rPr>
          <w:b/>
          <w:bCs/>
        </w:rPr>
        <w:t>to verify the performance of</w:t>
      </w:r>
      <w:r w:rsidRPr="002A5EAB">
        <w:rPr>
          <w:b/>
          <w:bCs/>
        </w:rPr>
        <w:t xml:space="preserve"> </w:t>
      </w:r>
      <w:r w:rsidRPr="002A5EAB">
        <w:rPr>
          <w:rFonts w:eastAsia="Malgun Gothic"/>
          <w:b/>
          <w:bCs/>
          <w:iCs/>
        </w:rPr>
        <w:t xml:space="preserve">condition met </w:t>
      </w:r>
      <w:proofErr w:type="gramStart"/>
      <w:r w:rsidRPr="002A5EAB">
        <w:rPr>
          <w:rFonts w:eastAsia="Malgun Gothic"/>
          <w:b/>
          <w:bCs/>
          <w:iCs/>
        </w:rPr>
        <w:t>indicator(</w:t>
      </w:r>
      <w:proofErr w:type="gramEnd"/>
      <w:r w:rsidRPr="002A5EAB">
        <w:rPr>
          <w:rFonts w:eastAsia="Malgun Gothic"/>
          <w:b/>
          <w:bCs/>
          <w:iCs/>
        </w:rPr>
        <w:t>CMI)</w:t>
      </w:r>
      <w:r w:rsidR="00641C77">
        <w:rPr>
          <w:rFonts w:eastAsia="Malgun Gothic"/>
          <w:b/>
          <w:bCs/>
          <w:iCs/>
        </w:rPr>
        <w:t xml:space="preserve"> </w:t>
      </w:r>
      <w:r w:rsidR="00E60C41">
        <w:rPr>
          <w:rFonts w:eastAsia="Malgun Gothic"/>
          <w:b/>
          <w:bCs/>
          <w:iCs/>
        </w:rPr>
        <w:t>in the report</w:t>
      </w:r>
      <w:r w:rsidRPr="002A5EAB">
        <w:rPr>
          <w:rFonts w:eastAsia="Malgun Gothic"/>
          <w:b/>
          <w:bCs/>
          <w:iCs/>
        </w:rPr>
        <w:t>.</w:t>
      </w:r>
    </w:p>
    <w:p w14:paraId="29B560CE" w14:textId="3ECA80C8" w:rsidR="00524147" w:rsidRDefault="00524147" w:rsidP="00524147">
      <w:pPr>
        <w:spacing w:before="120" w:after="120"/>
        <w:rPr>
          <w:u w:val="single"/>
        </w:rPr>
      </w:pPr>
      <w:r w:rsidRPr="00585F20">
        <w:rPr>
          <w:u w:val="single"/>
        </w:rPr>
        <w:t xml:space="preserve">How to consider the performance metric of CMI </w:t>
      </w:r>
    </w:p>
    <w:p w14:paraId="33E1CFF0" w14:textId="77777777" w:rsidR="00F70047" w:rsidRDefault="00F70047" w:rsidP="00F70047">
      <w:pPr>
        <w:spacing w:before="120" w:after="156"/>
      </w:pPr>
      <w:r>
        <w:t xml:space="preserve">Key considerations include:  </w:t>
      </w:r>
    </w:p>
    <w:p w14:paraId="78F305F9" w14:textId="43248B92" w:rsidR="00F70047" w:rsidRDefault="00F70047" w:rsidP="00F70047">
      <w:pPr>
        <w:spacing w:before="120" w:after="156"/>
      </w:pPr>
      <w:r>
        <w:t>1. Configuration Requirement: M&gt;1 in test configurations to validate CMI’s ability to reflect sustained conditions.</w:t>
      </w:r>
    </w:p>
    <w:p w14:paraId="1E390EDB" w14:textId="77777777" w:rsidR="00F70047" w:rsidRDefault="00F70047" w:rsidP="00F70047">
      <w:pPr>
        <w:spacing w:before="120" w:after="156"/>
      </w:pPr>
      <w:r>
        <w:t>2. Accuracy Metric: Define a "CMI Correct Rate" (</w:t>
      </w:r>
      <w:r>
        <w:rPr>
          <w:rFonts w:hint="eastAsia"/>
        </w:rPr>
        <w:t>≥</w:t>
      </w:r>
      <w:r>
        <w:t>90%) where CMI values align with actual Event-2 fulfillment/non-fulfillment.</w:t>
      </w:r>
    </w:p>
    <w:p w14:paraId="0DFBA288" w14:textId="59053FAF" w:rsidR="00F70047" w:rsidRDefault="00F70047" w:rsidP="00F70047">
      <w:pPr>
        <w:spacing w:before="120" w:after="156"/>
      </w:pPr>
      <w:r>
        <w:t>3. Stability Validation: Ensure CMI=1 is reported only when M consecutive Event-2 instances are met.</w:t>
      </w:r>
    </w:p>
    <w:p w14:paraId="0996ED03" w14:textId="6458B4EC" w:rsidR="00F70047" w:rsidRDefault="00F70047" w:rsidP="00F70047">
      <w:pPr>
        <w:spacing w:before="120" w:after="156"/>
      </w:pPr>
      <w:r>
        <w:t>4. Beam Requirement: Mandate K&gt;=2 to validate CMI across different beams.</w:t>
      </w:r>
    </w:p>
    <w:p w14:paraId="61FCEE30" w14:textId="77777777" w:rsidR="00F70047" w:rsidRPr="00513E6E" w:rsidRDefault="00F70047" w:rsidP="00F70047">
      <w:pPr>
        <w:spacing w:before="120" w:after="156"/>
        <w:rPr>
          <w:u w:val="single"/>
        </w:rPr>
      </w:pPr>
      <w:r w:rsidRPr="00513E6E">
        <w:rPr>
          <w:u w:val="single"/>
        </w:rPr>
        <w:t>Defining the Correct Rate for Event-Triggered L1 Reporting</w:t>
      </w:r>
    </w:p>
    <w:p w14:paraId="3B81ED07" w14:textId="77777777" w:rsidR="00B75E0E" w:rsidRDefault="00F70047" w:rsidP="0057703B">
      <w:pPr>
        <w:spacing w:before="120" w:after="156"/>
      </w:pPr>
      <w:r w:rsidRPr="00F70047">
        <w:t>With the introduction of CMI, it is necessary to reconsider how the correct rate for event-triggered L1 reporting is defined. The legacy L3 event reporting correct rate is based on the UE correctly reporting the event for 90% of the cases, with the report being within the required delay. For L1 reporting with CMI, we need to determine whether the correct rate should be defined independently or in conjunction with the CMI.</w:t>
      </w:r>
      <w:r w:rsidR="0057703B">
        <w:t xml:space="preserve"> </w:t>
      </w:r>
    </w:p>
    <w:p w14:paraId="740689C6" w14:textId="1F8059F0" w:rsidR="00B75E0E" w:rsidRPr="00B75E0E" w:rsidRDefault="00B75E0E" w:rsidP="0057703B">
      <w:pPr>
        <w:spacing w:before="120" w:after="156"/>
        <w:rPr>
          <w:b/>
          <w:bCs/>
        </w:rPr>
      </w:pPr>
      <w:r w:rsidRPr="00B75E0E">
        <w:rPr>
          <w:rFonts w:hint="eastAsia"/>
          <w:b/>
          <w:bCs/>
        </w:rPr>
        <w:t>O</w:t>
      </w:r>
      <w:r w:rsidRPr="00B75E0E">
        <w:rPr>
          <w:b/>
          <w:bCs/>
        </w:rPr>
        <w:t>bservation</w:t>
      </w:r>
      <w:r w:rsidR="00E60C41">
        <w:rPr>
          <w:b/>
          <w:bCs/>
        </w:rPr>
        <w:t xml:space="preserve"> 3</w:t>
      </w:r>
      <w:r w:rsidRPr="00B75E0E">
        <w:rPr>
          <w:b/>
          <w:bCs/>
        </w:rPr>
        <w:t>: With the introduction of CMI, it is necessary to reconsider how the correct rate for event-triggered L1 reporting is defined.</w:t>
      </w:r>
    </w:p>
    <w:p w14:paraId="4931F933" w14:textId="026EE9A8" w:rsidR="00513E6E" w:rsidRDefault="00513E6E" w:rsidP="0057703B">
      <w:pPr>
        <w:spacing w:before="120" w:after="156"/>
      </w:pPr>
      <w:r>
        <w:t>The following options are proposed:</w:t>
      </w:r>
    </w:p>
    <w:p w14:paraId="1D320859" w14:textId="77777777" w:rsidR="00513E6E" w:rsidRDefault="00513E6E" w:rsidP="0057703B">
      <w:pPr>
        <w:pStyle w:val="ab"/>
        <w:spacing w:before="120"/>
        <w:ind w:left="360" w:firstLineChars="0" w:firstLine="0"/>
      </w:pPr>
      <w:r>
        <w:t>1. Option 1: Hybrid Event Reporting Correct Rate</w:t>
      </w:r>
    </w:p>
    <w:p w14:paraId="23770A9C" w14:textId="77777777" w:rsidR="00513E6E" w:rsidRDefault="00513E6E" w:rsidP="0057703B">
      <w:pPr>
        <w:pStyle w:val="ab"/>
        <w:spacing w:before="120"/>
        <w:ind w:left="360" w:firstLineChars="0" w:firstLine="0"/>
      </w:pPr>
      <w:r>
        <w:t xml:space="preserve">   - Define a hybrid event reporting correct rate that involves the correctness of both the event reporting and the CMI.</w:t>
      </w:r>
    </w:p>
    <w:p w14:paraId="28DED911" w14:textId="2B991625" w:rsidR="00513E6E" w:rsidRDefault="00513E6E" w:rsidP="0057703B">
      <w:pPr>
        <w:pStyle w:val="ab"/>
        <w:spacing w:before="120"/>
        <w:ind w:left="360" w:firstLineChars="100" w:firstLine="200"/>
      </w:pPr>
      <w:r>
        <w:t xml:space="preserve"> - For each report, it should be considered correct if:</w:t>
      </w:r>
    </w:p>
    <w:p w14:paraId="083A2537" w14:textId="2BCABBC7" w:rsidR="00513E6E" w:rsidRDefault="00513E6E" w:rsidP="0057703B">
      <w:pPr>
        <w:spacing w:before="120"/>
      </w:pPr>
      <w:r>
        <w:t xml:space="preserve">     </w:t>
      </w:r>
      <w:r w:rsidR="0057703B">
        <w:tab/>
      </w:r>
      <w:r w:rsidR="0057703B">
        <w:tab/>
      </w:r>
      <w:r>
        <w:t>- The report is within the required reporting delay.</w:t>
      </w:r>
    </w:p>
    <w:p w14:paraId="39B25FC2" w14:textId="5EE6A098" w:rsidR="00513E6E" w:rsidRDefault="00513E6E" w:rsidP="0057703B">
      <w:pPr>
        <w:spacing w:before="120"/>
      </w:pPr>
      <w:r>
        <w:t xml:space="preserve">     </w:t>
      </w:r>
      <w:r w:rsidR="0057703B">
        <w:tab/>
      </w:r>
      <w:r w:rsidR="0057703B">
        <w:tab/>
      </w:r>
      <w:r>
        <w:t>- The CMI for all K beams or a subset of beams is correct.</w:t>
      </w:r>
    </w:p>
    <w:p w14:paraId="0B1078D6" w14:textId="77777777" w:rsidR="00513E6E" w:rsidRDefault="00513E6E" w:rsidP="0057703B">
      <w:pPr>
        <w:pStyle w:val="ab"/>
        <w:spacing w:before="120"/>
        <w:ind w:left="360" w:firstLineChars="0" w:firstLine="0"/>
      </w:pPr>
      <w:r>
        <w:t>2. Option 2: Independent Performance Metrics</w:t>
      </w:r>
    </w:p>
    <w:p w14:paraId="11F857AD" w14:textId="77777777" w:rsidR="00513E6E" w:rsidRDefault="00513E6E" w:rsidP="00AB2C3B">
      <w:pPr>
        <w:pStyle w:val="ab"/>
        <w:spacing w:before="120"/>
        <w:ind w:left="360" w:firstLineChars="0" w:firstLine="0"/>
      </w:pPr>
      <w:r>
        <w:t xml:space="preserve">   - Design independent performance metrics for event reporting and CMI.</w:t>
      </w:r>
    </w:p>
    <w:p w14:paraId="7F484895" w14:textId="77777777" w:rsidR="00513E6E" w:rsidRDefault="00513E6E" w:rsidP="00AB2C3B">
      <w:pPr>
        <w:pStyle w:val="ab"/>
        <w:spacing w:before="120"/>
        <w:ind w:left="360" w:firstLineChars="0" w:firstLine="0"/>
      </w:pPr>
      <w:r>
        <w:t xml:space="preserve">   - For event reporting:</w:t>
      </w:r>
    </w:p>
    <w:p w14:paraId="131579F0" w14:textId="138068D4" w:rsidR="00513E6E" w:rsidRDefault="00513E6E" w:rsidP="008B5071">
      <w:pPr>
        <w:spacing w:before="120"/>
      </w:pPr>
      <w:r>
        <w:t xml:space="preserve">     </w:t>
      </w:r>
      <w:r w:rsidR="00835480">
        <w:tab/>
      </w:r>
      <w:r w:rsidR="00835480">
        <w:tab/>
      </w:r>
      <w:r>
        <w:t>- The rate of correct event reports observed during repeated tests should be at least 90%.</w:t>
      </w:r>
    </w:p>
    <w:p w14:paraId="39F39EC4" w14:textId="11AFE1F2" w:rsidR="00513E6E" w:rsidRDefault="00513E6E" w:rsidP="008B5071">
      <w:pPr>
        <w:spacing w:before="120"/>
      </w:pPr>
      <w:r>
        <w:t xml:space="preserve">    </w:t>
      </w:r>
      <w:r w:rsidR="00835480">
        <w:tab/>
      </w:r>
      <w:r w:rsidR="00835480">
        <w:tab/>
      </w:r>
      <w:r w:rsidR="00835480">
        <w:tab/>
      </w:r>
      <w:r>
        <w:t xml:space="preserve"> - The report should be within the required reporting delay.</w:t>
      </w:r>
    </w:p>
    <w:p w14:paraId="521E8FFB" w14:textId="77777777" w:rsidR="00513E6E" w:rsidRDefault="00513E6E" w:rsidP="00AB2C3B">
      <w:pPr>
        <w:pStyle w:val="ab"/>
        <w:spacing w:before="120"/>
        <w:ind w:left="360" w:firstLineChars="0" w:firstLine="0"/>
      </w:pPr>
      <w:r>
        <w:t xml:space="preserve">   - For CMI:</w:t>
      </w:r>
    </w:p>
    <w:p w14:paraId="798674A9" w14:textId="18B7EAF8" w:rsidR="00513E6E" w:rsidRDefault="00513E6E" w:rsidP="008B5071">
      <w:pPr>
        <w:spacing w:before="120"/>
      </w:pPr>
      <w:r>
        <w:t xml:space="preserve">    </w:t>
      </w:r>
      <w:r w:rsidR="00835480">
        <w:tab/>
      </w:r>
      <w:r w:rsidR="00835480">
        <w:tab/>
      </w:r>
      <w:r w:rsidR="00835480">
        <w:tab/>
      </w:r>
      <w:r>
        <w:t xml:space="preserve"> - The rate of correct CMI reports observed during repeated tests should be at least 90%.</w:t>
      </w:r>
    </w:p>
    <w:p w14:paraId="3636677D" w14:textId="22F4115B" w:rsidR="00513E6E" w:rsidRDefault="00513E6E" w:rsidP="008B5071">
      <w:pPr>
        <w:spacing w:before="120"/>
      </w:pPr>
      <w:r>
        <w:t xml:space="preserve">    </w:t>
      </w:r>
      <w:r w:rsidR="00835480">
        <w:tab/>
      </w:r>
      <w:r w:rsidR="00835480">
        <w:tab/>
      </w:r>
      <w:r w:rsidR="00835480">
        <w:tab/>
      </w:r>
      <w:r>
        <w:t xml:space="preserve"> - The CMI should correctly indicate whether the event-triggering conditions have been met for the specified number of instances (M) within the defined time window.</w:t>
      </w:r>
    </w:p>
    <w:p w14:paraId="62092153" w14:textId="06EA7A71" w:rsidR="00B75E0E" w:rsidRDefault="00835480" w:rsidP="00B75E0E">
      <w:pPr>
        <w:spacing w:before="120" w:after="120"/>
        <w:rPr>
          <w:b/>
          <w:bCs/>
        </w:rPr>
      </w:pPr>
      <w:r w:rsidRPr="00835480">
        <w:t>Option 1</w:t>
      </w:r>
      <w:r w:rsidR="00216E39" w:rsidRPr="000129F0">
        <w:t xml:space="preserve"> </w:t>
      </w:r>
      <w:r w:rsidRPr="00835480">
        <w:t xml:space="preserve">Combines </w:t>
      </w:r>
      <w:r w:rsidR="00F86655">
        <w:t>reporting delay</w:t>
      </w:r>
      <w:r w:rsidRPr="00835480">
        <w:t xml:space="preserve"> and CMI correctness into a single metric, ensuring comprehensive validation.</w:t>
      </w:r>
      <w:r w:rsidR="00B75E0E">
        <w:rPr>
          <w:rFonts w:hint="eastAsia"/>
        </w:rPr>
        <w:t xml:space="preserve"> </w:t>
      </w:r>
      <w:r w:rsidRPr="00835480">
        <w:t xml:space="preserve">Option 2 Treats </w:t>
      </w:r>
      <w:r w:rsidR="00F86655">
        <w:t>reporting delay</w:t>
      </w:r>
      <w:r w:rsidR="00F86655" w:rsidRPr="00835480">
        <w:t xml:space="preserve"> </w:t>
      </w:r>
      <w:r w:rsidRPr="00835480">
        <w:t>and CMI as separate metrics, offering simplicity and flexibility.</w:t>
      </w:r>
      <w:r w:rsidR="00B75E0E" w:rsidRPr="00B75E0E">
        <w:t xml:space="preserve"> </w:t>
      </w:r>
      <w:r w:rsidR="00B75E0E">
        <w:t>We suggest RAN4 to discuss how to define correct rate for e</w:t>
      </w:r>
      <w:r w:rsidR="00B75E0E" w:rsidRPr="00B75E0E">
        <w:t xml:space="preserve">vent triggered reporting, whether </w:t>
      </w:r>
      <w:r w:rsidR="00B75E0E">
        <w:t>to include</w:t>
      </w:r>
      <w:r w:rsidR="00B75E0E" w:rsidRPr="00B75E0E">
        <w:t xml:space="preserve"> CMI together or independently.</w:t>
      </w:r>
    </w:p>
    <w:p w14:paraId="1E988D1A" w14:textId="1CA44ABD" w:rsidR="008968AE" w:rsidRDefault="008968AE" w:rsidP="008968AE">
      <w:pPr>
        <w:spacing w:before="120" w:after="120"/>
        <w:rPr>
          <w:b/>
          <w:bCs/>
        </w:rPr>
      </w:pPr>
      <w:r>
        <w:rPr>
          <w:rFonts w:hint="eastAsia"/>
          <w:b/>
          <w:bCs/>
        </w:rPr>
        <w:t>P</w:t>
      </w:r>
      <w:r>
        <w:rPr>
          <w:b/>
          <w:bCs/>
        </w:rPr>
        <w:t>roposal</w:t>
      </w:r>
      <w:r w:rsidR="00E60C41">
        <w:rPr>
          <w:b/>
          <w:bCs/>
        </w:rPr>
        <w:t xml:space="preserve"> 2</w:t>
      </w:r>
      <w:r>
        <w:rPr>
          <w:b/>
          <w:bCs/>
        </w:rPr>
        <w:t xml:space="preserve">: RAN4 to discuss how to define performance metric for event triggered reporting, whether </w:t>
      </w:r>
      <w:r w:rsidR="00B75E0E">
        <w:rPr>
          <w:b/>
          <w:bCs/>
        </w:rPr>
        <w:t>to include</w:t>
      </w:r>
      <w:r>
        <w:rPr>
          <w:b/>
          <w:bCs/>
        </w:rPr>
        <w:t xml:space="preserve"> CMI together or independently.</w:t>
      </w:r>
      <w:r w:rsidR="00B75E0E">
        <w:rPr>
          <w:b/>
          <w:bCs/>
        </w:rPr>
        <w:t xml:space="preserve"> </w:t>
      </w:r>
    </w:p>
    <w:p w14:paraId="55B9FEDA" w14:textId="77777777" w:rsidR="00524147" w:rsidRPr="00FC3AF1" w:rsidRDefault="00524147" w:rsidP="00524147">
      <w:pPr>
        <w:pStyle w:val="ab"/>
        <w:keepNext/>
        <w:keepLines/>
        <w:numPr>
          <w:ilvl w:val="0"/>
          <w:numId w:val="4"/>
        </w:numPr>
        <w:pBdr>
          <w:top w:val="single" w:sz="12" w:space="3" w:color="auto"/>
        </w:pBdr>
        <w:overflowPunct w:val="0"/>
        <w:autoSpaceDE w:val="0"/>
        <w:autoSpaceDN w:val="0"/>
        <w:adjustRightInd w:val="0"/>
        <w:spacing w:before="120" w:after="240"/>
        <w:ind w:firstLineChars="0"/>
        <w:textAlignment w:val="baseline"/>
        <w:outlineLvl w:val="0"/>
        <w:rPr>
          <w:sz w:val="36"/>
          <w:lang w:val="en-GB"/>
        </w:rPr>
      </w:pPr>
      <w:r w:rsidRPr="00FC3AF1">
        <w:rPr>
          <w:sz w:val="36"/>
          <w:lang w:val="en-GB"/>
        </w:rPr>
        <w:lastRenderedPageBreak/>
        <w:t>Conclusion</w:t>
      </w:r>
    </w:p>
    <w:p w14:paraId="5B72DE24" w14:textId="65D3F52C" w:rsidR="00524147" w:rsidRDefault="00524147" w:rsidP="00524147">
      <w:pPr>
        <w:spacing w:before="120" w:afterLines="50" w:after="120"/>
      </w:pPr>
      <w:r w:rsidRPr="00E372BE">
        <w:t>In this contribution, we provide the following proposals</w:t>
      </w:r>
      <w:r w:rsidRPr="00E372BE">
        <w:t>：</w:t>
      </w:r>
    </w:p>
    <w:p w14:paraId="68FFACDD" w14:textId="77777777" w:rsidR="00F656BD" w:rsidRDefault="00F656BD" w:rsidP="00F656BD">
      <w:pPr>
        <w:rPr>
          <w:b/>
          <w:bCs/>
          <w:lang w:val="en-GB"/>
        </w:rPr>
      </w:pPr>
      <w:r w:rsidRPr="005803D5">
        <w:rPr>
          <w:rFonts w:hint="eastAsia"/>
          <w:b/>
          <w:bCs/>
          <w:lang w:val="en-GB"/>
        </w:rPr>
        <w:t>O</w:t>
      </w:r>
      <w:r w:rsidRPr="005803D5">
        <w:rPr>
          <w:b/>
          <w:bCs/>
          <w:lang w:val="en-GB"/>
        </w:rPr>
        <w:t>bservation</w:t>
      </w:r>
      <w:r>
        <w:rPr>
          <w:b/>
          <w:bCs/>
          <w:lang w:val="en-GB"/>
        </w:rPr>
        <w:t xml:space="preserve"> 1</w:t>
      </w:r>
      <w:r w:rsidRPr="005803D5">
        <w:rPr>
          <w:b/>
          <w:bCs/>
          <w:lang w:val="en-GB"/>
        </w:rPr>
        <w:t xml:space="preserve">: In legacy RAN4, there will be </w:t>
      </w:r>
      <w:r>
        <w:rPr>
          <w:b/>
          <w:bCs/>
          <w:lang w:val="en-GB"/>
        </w:rPr>
        <w:t xml:space="preserve">performance </w:t>
      </w:r>
      <w:r w:rsidRPr="005803D5">
        <w:rPr>
          <w:b/>
          <w:bCs/>
          <w:lang w:val="en-GB"/>
        </w:rPr>
        <w:t>test to make sure that UE correctly detect the channel variation and report within required delay. Precision = 90% is used.</w:t>
      </w:r>
    </w:p>
    <w:p w14:paraId="578D7BEC" w14:textId="77777777" w:rsidR="00F656BD" w:rsidRPr="004F7D71" w:rsidRDefault="00F656BD" w:rsidP="00F656BD">
      <w:pPr>
        <w:spacing w:before="120"/>
        <w:rPr>
          <w:b/>
          <w:bCs/>
          <w:lang w:val="en-GB"/>
        </w:rPr>
      </w:pPr>
      <w:r w:rsidRPr="004F7D71">
        <w:rPr>
          <w:rFonts w:hint="eastAsia"/>
          <w:b/>
          <w:bCs/>
          <w:lang w:val="en-GB"/>
        </w:rPr>
        <w:t>O</w:t>
      </w:r>
      <w:r w:rsidRPr="004F7D71">
        <w:rPr>
          <w:b/>
          <w:bCs/>
          <w:lang w:val="en-GB"/>
        </w:rPr>
        <w:t>bservation</w:t>
      </w:r>
      <w:r>
        <w:rPr>
          <w:b/>
          <w:bCs/>
          <w:lang w:val="en-GB"/>
        </w:rPr>
        <w:t xml:space="preserve"> 2</w:t>
      </w:r>
      <w:r w:rsidRPr="004F7D71">
        <w:rPr>
          <w:b/>
          <w:bCs/>
          <w:lang w:val="en-GB"/>
        </w:rPr>
        <w:t xml:space="preserve">: RAN1 introduce a new </w:t>
      </w:r>
      <w:r w:rsidRPr="004F7D71">
        <w:rPr>
          <w:b/>
          <w:bCs/>
        </w:rPr>
        <w:t>reporting quantity: the Condition Met Indicator (CMI).</w:t>
      </w:r>
    </w:p>
    <w:p w14:paraId="1A620AD4" w14:textId="77777777" w:rsidR="00F656BD" w:rsidRDefault="00F656BD" w:rsidP="00F656BD">
      <w:pPr>
        <w:spacing w:before="120" w:after="120"/>
        <w:rPr>
          <w:rFonts w:eastAsia="Malgun Gothic"/>
          <w:b/>
          <w:bCs/>
          <w:iCs/>
        </w:rPr>
      </w:pPr>
      <w:r w:rsidRPr="00384C1C">
        <w:rPr>
          <w:b/>
          <w:bCs/>
        </w:rPr>
        <w:t>Proposal</w:t>
      </w:r>
      <w:r>
        <w:rPr>
          <w:b/>
          <w:bCs/>
        </w:rPr>
        <w:t xml:space="preserve"> 1</w:t>
      </w:r>
      <w:r w:rsidRPr="00384C1C">
        <w:rPr>
          <w:b/>
          <w:bCs/>
        </w:rPr>
        <w:t xml:space="preserve">: </w:t>
      </w:r>
      <w:r w:rsidRPr="002A5EAB">
        <w:rPr>
          <w:b/>
          <w:bCs/>
        </w:rPr>
        <w:t xml:space="preserve">RAN4 to define </w:t>
      </w:r>
      <w:r>
        <w:rPr>
          <w:b/>
          <w:bCs/>
        </w:rPr>
        <w:t>requirement</w:t>
      </w:r>
      <w:r w:rsidRPr="002A5EAB">
        <w:rPr>
          <w:b/>
          <w:bCs/>
        </w:rPr>
        <w:t xml:space="preserve"> </w:t>
      </w:r>
      <w:r>
        <w:rPr>
          <w:b/>
          <w:bCs/>
        </w:rPr>
        <w:t>to verify the performance of</w:t>
      </w:r>
      <w:r w:rsidRPr="002A5EAB">
        <w:rPr>
          <w:b/>
          <w:bCs/>
        </w:rPr>
        <w:t xml:space="preserve"> </w:t>
      </w:r>
      <w:r w:rsidRPr="002A5EAB">
        <w:rPr>
          <w:rFonts w:eastAsia="Malgun Gothic"/>
          <w:b/>
          <w:bCs/>
          <w:iCs/>
        </w:rPr>
        <w:t xml:space="preserve">condition met </w:t>
      </w:r>
      <w:proofErr w:type="gramStart"/>
      <w:r w:rsidRPr="002A5EAB">
        <w:rPr>
          <w:rFonts w:eastAsia="Malgun Gothic"/>
          <w:b/>
          <w:bCs/>
          <w:iCs/>
        </w:rPr>
        <w:t>indicator(</w:t>
      </w:r>
      <w:proofErr w:type="gramEnd"/>
      <w:r w:rsidRPr="002A5EAB">
        <w:rPr>
          <w:rFonts w:eastAsia="Malgun Gothic"/>
          <w:b/>
          <w:bCs/>
          <w:iCs/>
        </w:rPr>
        <w:t>CMI)</w:t>
      </w:r>
      <w:r>
        <w:rPr>
          <w:rFonts w:eastAsia="Malgun Gothic"/>
          <w:b/>
          <w:bCs/>
          <w:iCs/>
        </w:rPr>
        <w:t xml:space="preserve"> in the report</w:t>
      </w:r>
      <w:r w:rsidRPr="002A5EAB">
        <w:rPr>
          <w:rFonts w:eastAsia="Malgun Gothic"/>
          <w:b/>
          <w:bCs/>
          <w:iCs/>
        </w:rPr>
        <w:t>.</w:t>
      </w:r>
    </w:p>
    <w:p w14:paraId="230B7E98" w14:textId="77777777" w:rsidR="00F656BD" w:rsidRPr="00B75E0E" w:rsidRDefault="00F656BD" w:rsidP="00F656BD">
      <w:pPr>
        <w:spacing w:before="120" w:after="156"/>
        <w:rPr>
          <w:b/>
          <w:bCs/>
        </w:rPr>
      </w:pPr>
      <w:r w:rsidRPr="00B75E0E">
        <w:rPr>
          <w:rFonts w:hint="eastAsia"/>
          <w:b/>
          <w:bCs/>
        </w:rPr>
        <w:t>O</w:t>
      </w:r>
      <w:r w:rsidRPr="00B75E0E">
        <w:rPr>
          <w:b/>
          <w:bCs/>
        </w:rPr>
        <w:t>bservation</w:t>
      </w:r>
      <w:r>
        <w:rPr>
          <w:b/>
          <w:bCs/>
        </w:rPr>
        <w:t xml:space="preserve"> 3</w:t>
      </w:r>
      <w:r w:rsidRPr="00B75E0E">
        <w:rPr>
          <w:b/>
          <w:bCs/>
        </w:rPr>
        <w:t>: With the introduction of CMI, it is necessary to reconsider how the correct rate for event-triggered L1 reporting is defined.</w:t>
      </w:r>
    </w:p>
    <w:p w14:paraId="3EE4CACF" w14:textId="77777777" w:rsidR="00F656BD" w:rsidRDefault="00F656BD" w:rsidP="00F656BD">
      <w:pPr>
        <w:spacing w:before="120" w:after="120"/>
        <w:rPr>
          <w:b/>
          <w:bCs/>
        </w:rPr>
      </w:pPr>
      <w:r>
        <w:rPr>
          <w:rFonts w:hint="eastAsia"/>
          <w:b/>
          <w:bCs/>
        </w:rPr>
        <w:t>P</w:t>
      </w:r>
      <w:r>
        <w:rPr>
          <w:b/>
          <w:bCs/>
        </w:rPr>
        <w:t xml:space="preserve">roposal 2: RAN4 to discuss how to define performance metric for event triggered reporting, whether to include CMI together or independently. </w:t>
      </w:r>
    </w:p>
    <w:p w14:paraId="011FDB8A" w14:textId="77777777" w:rsidR="00524147" w:rsidRPr="00FC3AF1" w:rsidRDefault="00524147" w:rsidP="00524147">
      <w:pPr>
        <w:pStyle w:val="ab"/>
        <w:keepNext/>
        <w:keepLines/>
        <w:numPr>
          <w:ilvl w:val="0"/>
          <w:numId w:val="4"/>
        </w:numPr>
        <w:pBdr>
          <w:top w:val="single" w:sz="12" w:space="3" w:color="auto"/>
        </w:pBdr>
        <w:overflowPunct w:val="0"/>
        <w:autoSpaceDE w:val="0"/>
        <w:autoSpaceDN w:val="0"/>
        <w:adjustRightInd w:val="0"/>
        <w:spacing w:before="120" w:after="240"/>
        <w:ind w:firstLineChars="0"/>
        <w:textAlignment w:val="baseline"/>
        <w:outlineLvl w:val="0"/>
        <w:rPr>
          <w:sz w:val="36"/>
          <w:lang w:val="en-GB"/>
        </w:rPr>
      </w:pPr>
      <w:r w:rsidRPr="00FC3AF1">
        <w:rPr>
          <w:sz w:val="36"/>
          <w:lang w:val="en-GB"/>
        </w:rPr>
        <w:t xml:space="preserve">Reference </w:t>
      </w:r>
    </w:p>
    <w:p w14:paraId="30CBC0B7" w14:textId="77777777" w:rsidR="00BF0A93" w:rsidRPr="00524147" w:rsidRDefault="00BF0A93">
      <w:pPr>
        <w:spacing w:before="120" w:after="156"/>
      </w:pPr>
    </w:p>
    <w:sectPr w:rsidR="00BF0A93" w:rsidRPr="00524147" w:rsidSect="00524147">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9FE0B" w14:textId="77777777" w:rsidR="007355DA" w:rsidRDefault="007355DA" w:rsidP="00171997">
      <w:r>
        <w:separator/>
      </w:r>
    </w:p>
  </w:endnote>
  <w:endnote w:type="continuationSeparator" w:id="0">
    <w:p w14:paraId="11C498A1" w14:textId="77777777" w:rsidR="007355DA" w:rsidRDefault="007355DA" w:rsidP="0017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西文标题)">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E2883" w14:textId="77777777" w:rsidR="00171997" w:rsidRDefault="00171997">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97842" w14:textId="77777777" w:rsidR="00171997" w:rsidRDefault="00171997">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CB51" w14:textId="77777777" w:rsidR="00171997" w:rsidRDefault="0017199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C86DA" w14:textId="77777777" w:rsidR="007355DA" w:rsidRDefault="007355DA" w:rsidP="00171997">
      <w:r>
        <w:separator/>
      </w:r>
    </w:p>
  </w:footnote>
  <w:footnote w:type="continuationSeparator" w:id="0">
    <w:p w14:paraId="7BE09F42" w14:textId="77777777" w:rsidR="007355DA" w:rsidRDefault="007355DA" w:rsidP="00171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D0206" w14:textId="77777777" w:rsidR="00171997" w:rsidRDefault="00171997">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0C698" w14:textId="77777777" w:rsidR="00171997" w:rsidRDefault="00171997">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23CC5" w14:textId="77777777" w:rsidR="00171997" w:rsidRDefault="00171997">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4D1F22"/>
    <w:multiLevelType w:val="multilevel"/>
    <w:tmpl w:val="3D80B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296D7E77"/>
    <w:multiLevelType w:val="multilevel"/>
    <w:tmpl w:val="D3D2DA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C776ACA"/>
    <w:multiLevelType w:val="hybridMultilevel"/>
    <w:tmpl w:val="661EF386"/>
    <w:lvl w:ilvl="0" w:tplc="840E754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2632F6E"/>
    <w:multiLevelType w:val="multilevel"/>
    <w:tmpl w:val="B5B471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4"/>
  </w:num>
  <w:num w:numId="3">
    <w:abstractNumId w:val="4"/>
  </w:num>
  <w:num w:numId="4">
    <w:abstractNumId w:val="7"/>
  </w:num>
  <w:num w:numId="5">
    <w:abstractNumId w:val="10"/>
  </w:num>
  <w:num w:numId="6">
    <w:abstractNumId w:val="8"/>
  </w:num>
  <w:num w:numId="7">
    <w:abstractNumId w:val="0"/>
  </w:num>
  <w:num w:numId="8">
    <w:abstractNumId w:val="2"/>
  </w:num>
  <w:num w:numId="9">
    <w:abstractNumId w:val="9"/>
  </w:num>
  <w:num w:numId="10">
    <w:abstractNumId w:val="6"/>
  </w:num>
  <w:num w:numId="11">
    <w:abstractNumId w:val="5"/>
  </w:num>
  <w:num w:numId="12">
    <w:abstractNumId w:val="11"/>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147"/>
    <w:rsid w:val="000129F0"/>
    <w:rsid w:val="00050B4D"/>
    <w:rsid w:val="000D681B"/>
    <w:rsid w:val="00171997"/>
    <w:rsid w:val="00193AFD"/>
    <w:rsid w:val="001B418A"/>
    <w:rsid w:val="001C0F9B"/>
    <w:rsid w:val="00216E39"/>
    <w:rsid w:val="00242D58"/>
    <w:rsid w:val="00307D84"/>
    <w:rsid w:val="00384C1C"/>
    <w:rsid w:val="003B45D9"/>
    <w:rsid w:val="003C1DF8"/>
    <w:rsid w:val="00413193"/>
    <w:rsid w:val="004E4BE5"/>
    <w:rsid w:val="004F7D71"/>
    <w:rsid w:val="00513E6E"/>
    <w:rsid w:val="00524147"/>
    <w:rsid w:val="0057703B"/>
    <w:rsid w:val="005803D5"/>
    <w:rsid w:val="00641C77"/>
    <w:rsid w:val="0064467F"/>
    <w:rsid w:val="006F2AB2"/>
    <w:rsid w:val="007355DA"/>
    <w:rsid w:val="00835480"/>
    <w:rsid w:val="008601BE"/>
    <w:rsid w:val="008968AE"/>
    <w:rsid w:val="008B5071"/>
    <w:rsid w:val="008E37D1"/>
    <w:rsid w:val="008F10D1"/>
    <w:rsid w:val="00904877"/>
    <w:rsid w:val="00AB2C3B"/>
    <w:rsid w:val="00AB4C91"/>
    <w:rsid w:val="00AF5960"/>
    <w:rsid w:val="00B14334"/>
    <w:rsid w:val="00B75E0E"/>
    <w:rsid w:val="00BA195F"/>
    <w:rsid w:val="00BF0A93"/>
    <w:rsid w:val="00C16618"/>
    <w:rsid w:val="00C249C4"/>
    <w:rsid w:val="00C33F49"/>
    <w:rsid w:val="00C630E7"/>
    <w:rsid w:val="00C935F3"/>
    <w:rsid w:val="00DB2721"/>
    <w:rsid w:val="00DD2C82"/>
    <w:rsid w:val="00E53F9C"/>
    <w:rsid w:val="00E60C41"/>
    <w:rsid w:val="00EC7107"/>
    <w:rsid w:val="00F656BD"/>
    <w:rsid w:val="00F70047"/>
    <w:rsid w:val="00F86655"/>
    <w:rsid w:val="00FC4B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F7E809"/>
  <w15:chartTrackingRefBased/>
  <w15:docId w15:val="{5C929052-A0CE-4367-A58D-B3F753AED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西文标题)" w:hAnsi="Times New Roman" w:cs="Times New Roman"/>
        <w:bCs/>
        <w:lang w:val="en-US" w:eastAsia="zh-CN" w:bidi="ar-SA"/>
      </w:rPr>
    </w:rPrDefault>
    <w:pPrDefault>
      <w:pPr>
        <w:spacing w:beforeLines="50" w:before="50" w:afterLines="50" w:after="50"/>
        <w:ind w:left="357" w:hanging="35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4147"/>
    <w:pPr>
      <w:spacing w:beforeLines="0" w:before="0" w:afterLines="0" w:after="0"/>
      <w:ind w:left="0" w:firstLine="0"/>
    </w:pPr>
    <w:rPr>
      <w:rFonts w:eastAsiaTheme="minorEastAsia"/>
      <w:bCs w:val="0"/>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C630E7"/>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C630E7"/>
    <w:p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C630E7"/>
    <w:pPr>
      <w:numPr>
        <w:ilvl w:val="2"/>
      </w:numPr>
      <w:spacing w:before="120"/>
      <w:ind w:left="357" w:hanging="357"/>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C630E7"/>
    <w:pPr>
      <w:numPr>
        <w:ilvl w:val="3"/>
      </w:numPr>
      <w:ind w:left="357" w:hanging="357"/>
      <w:outlineLvl w:val="3"/>
    </w:pPr>
    <w:rPr>
      <w:rFonts w:ascii="Times New Roman" w:hAnsi="Times New Roman"/>
      <w:sz w:val="24"/>
    </w:rPr>
  </w:style>
  <w:style w:type="paragraph" w:styleId="5">
    <w:name w:val="heading 5"/>
    <w:basedOn w:val="a"/>
    <w:next w:val="a"/>
    <w:link w:val="50"/>
    <w:uiPriority w:val="9"/>
    <w:unhideWhenUsed/>
    <w:qFormat/>
    <w:rsid w:val="00C630E7"/>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C630E7"/>
    <w:pPr>
      <w:tabs>
        <w:tab w:val="left" w:pos="1499"/>
      </w:tabs>
      <w:suppressAutoHyphens/>
      <w:spacing w:before="120" w:after="100"/>
      <w:outlineLvl w:val="6"/>
    </w:pPr>
    <w:rPr>
      <w:rFonts w:ascii="Arial" w:eastAsia="Arial" w:hAnsi="Arial" w:cs="Arial"/>
      <w:lang w:val="en-GB"/>
    </w:rPr>
  </w:style>
  <w:style w:type="paragraph" w:styleId="8">
    <w:name w:val="heading 8"/>
    <w:basedOn w:val="1"/>
    <w:next w:val="a"/>
    <w:link w:val="80"/>
    <w:qFormat/>
    <w:rsid w:val="00C630E7"/>
    <w:pPr>
      <w:numPr>
        <w:ilvl w:val="7"/>
      </w:numPr>
      <w:ind w:left="357" w:hanging="357"/>
      <w:outlineLvl w:val="7"/>
    </w:pPr>
  </w:style>
  <w:style w:type="paragraph" w:styleId="9">
    <w:name w:val="heading 9"/>
    <w:basedOn w:val="8"/>
    <w:next w:val="a"/>
    <w:link w:val="90"/>
    <w:qFormat/>
    <w:rsid w:val="00C630E7"/>
    <w:pPr>
      <w:numPr>
        <w:ilvl w:val="8"/>
      </w:numPr>
      <w:ind w:left="357" w:hanging="357"/>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H">
    <w:name w:val="TAH"/>
    <w:basedOn w:val="TAC"/>
    <w:link w:val="TAHCar"/>
    <w:qFormat/>
    <w:rsid w:val="00C630E7"/>
    <w:rPr>
      <w:b/>
    </w:rPr>
  </w:style>
  <w:style w:type="character" w:customStyle="1" w:styleId="TAHCar">
    <w:name w:val="TAH Car"/>
    <w:link w:val="TAH"/>
    <w:qFormat/>
    <w:rsid w:val="00C630E7"/>
    <w:rPr>
      <w:rFonts w:ascii="Arial" w:eastAsia="宋体" w:hAnsi="Arial" w:cs="Times New Roman"/>
      <w:b/>
      <w:kern w:val="0"/>
      <w:sz w:val="18"/>
      <w:szCs w:val="20"/>
      <w:lang w:val="en-GB" w:eastAsia="en-US"/>
    </w:rPr>
  </w:style>
  <w:style w:type="paragraph" w:customStyle="1" w:styleId="TAC">
    <w:name w:val="TAC"/>
    <w:basedOn w:val="a"/>
    <w:link w:val="TACChar"/>
    <w:qFormat/>
    <w:rsid w:val="00C630E7"/>
    <w:pPr>
      <w:keepNext/>
      <w:keepLines/>
      <w:jc w:val="center"/>
    </w:pPr>
    <w:rPr>
      <w:rFonts w:ascii="Arial" w:hAnsi="Arial"/>
      <w:sz w:val="18"/>
      <w:lang w:val="en-GB" w:eastAsia="en-US"/>
    </w:rPr>
  </w:style>
  <w:style w:type="character" w:customStyle="1" w:styleId="TACChar">
    <w:name w:val="TAC Char"/>
    <w:link w:val="TAC"/>
    <w:qFormat/>
    <w:rsid w:val="00C630E7"/>
    <w:rPr>
      <w:rFonts w:ascii="Arial" w:eastAsia="宋体" w:hAnsi="Arial" w:cs="Times New Roman"/>
      <w:kern w:val="0"/>
      <w:sz w:val="18"/>
      <w:szCs w:val="20"/>
      <w:lang w:val="en-GB" w:eastAsia="en-US"/>
    </w:rPr>
  </w:style>
  <w:style w:type="paragraph" w:customStyle="1" w:styleId="CRCoverPage">
    <w:name w:val="CR Cover Page"/>
    <w:qFormat/>
    <w:rsid w:val="00C630E7"/>
    <w:pPr>
      <w:spacing w:after="120"/>
    </w:pPr>
    <w:rPr>
      <w:rFonts w:ascii="Arial" w:eastAsia="Times New Roman" w:hAnsi="Arial"/>
      <w:lang w:val="en-GB" w:eastAsia="en-US"/>
    </w:rPr>
  </w:style>
  <w:style w:type="paragraph" w:customStyle="1" w:styleId="B1">
    <w:name w:val="B1"/>
    <w:basedOn w:val="a"/>
    <w:link w:val="B10"/>
    <w:qFormat/>
    <w:rsid w:val="00C630E7"/>
    <w:pPr>
      <w:spacing w:after="180"/>
      <w:ind w:left="568" w:hanging="284"/>
    </w:pPr>
    <w:rPr>
      <w:rFonts w:eastAsia="MS Mincho"/>
      <w:lang w:val="en-GB" w:eastAsia="en-US"/>
    </w:rPr>
  </w:style>
  <w:style w:type="character" w:customStyle="1" w:styleId="B10">
    <w:name w:val="B1 (文字)"/>
    <w:link w:val="B1"/>
    <w:qFormat/>
    <w:rsid w:val="00C630E7"/>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C630E7"/>
    <w:pPr>
      <w:spacing w:after="180"/>
      <w:ind w:left="851" w:hanging="284"/>
    </w:pPr>
    <w:rPr>
      <w:rFonts w:eastAsia="MS Mincho"/>
      <w:lang w:val="en-GB" w:eastAsia="en-US"/>
    </w:rPr>
  </w:style>
  <w:style w:type="character" w:customStyle="1" w:styleId="B2Char">
    <w:name w:val="B2 Char"/>
    <w:link w:val="B2"/>
    <w:qFormat/>
    <w:rsid w:val="00C630E7"/>
    <w:rPr>
      <w:rFonts w:ascii="Times New Roman" w:eastAsia="MS Mincho" w:hAnsi="Times New Roman" w:cs="Times New Roman"/>
      <w:kern w:val="0"/>
      <w:sz w:val="20"/>
      <w:szCs w:val="20"/>
      <w:lang w:val="en-GB" w:eastAsia="en-US"/>
    </w:rPr>
  </w:style>
  <w:style w:type="character" w:customStyle="1" w:styleId="B1Char">
    <w:name w:val="B1 Char"/>
    <w:qFormat/>
    <w:rsid w:val="00C630E7"/>
    <w:rPr>
      <w:lang w:val="en-GB"/>
    </w:rPr>
  </w:style>
  <w:style w:type="paragraph" w:customStyle="1" w:styleId="TH">
    <w:name w:val="TH"/>
    <w:basedOn w:val="a"/>
    <w:link w:val="THChar"/>
    <w:qFormat/>
    <w:rsid w:val="00C630E7"/>
    <w:pPr>
      <w:keepNext/>
      <w:keepLines/>
      <w:spacing w:before="60" w:after="180"/>
      <w:jc w:val="center"/>
    </w:pPr>
    <w:rPr>
      <w:rFonts w:ascii="Arial" w:eastAsia="Malgun Gothic" w:hAnsi="Arial"/>
      <w:b/>
      <w:lang w:val="en-GB" w:eastAsia="x-none"/>
    </w:rPr>
  </w:style>
  <w:style w:type="character" w:customStyle="1" w:styleId="THChar">
    <w:name w:val="TH Char"/>
    <w:link w:val="TH"/>
    <w:qFormat/>
    <w:locked/>
    <w:rsid w:val="00C630E7"/>
    <w:rPr>
      <w:rFonts w:ascii="Arial" w:eastAsia="Malgun Gothic" w:hAnsi="Arial" w:cs="Times New Roman"/>
      <w:b/>
      <w:kern w:val="0"/>
      <w:sz w:val="20"/>
      <w:szCs w:val="20"/>
      <w:lang w:val="en-GB" w:eastAsia="x-none"/>
    </w:rPr>
  </w:style>
  <w:style w:type="paragraph" w:customStyle="1" w:styleId="TF">
    <w:name w:val="TF"/>
    <w:aliases w:val="left"/>
    <w:basedOn w:val="TH"/>
    <w:link w:val="TFChar"/>
    <w:qFormat/>
    <w:rsid w:val="00C630E7"/>
    <w:pPr>
      <w:keepNext w:val="0"/>
      <w:spacing w:before="0" w:after="240"/>
    </w:pPr>
  </w:style>
  <w:style w:type="character" w:customStyle="1" w:styleId="TFChar">
    <w:name w:val="TF Char"/>
    <w:link w:val="TF"/>
    <w:qFormat/>
    <w:rsid w:val="00C630E7"/>
    <w:rPr>
      <w:rFonts w:ascii="Arial" w:eastAsia="Malgun Gothic" w:hAnsi="Arial" w:cs="Times New Roman"/>
      <w:b/>
      <w:kern w:val="0"/>
      <w:sz w:val="20"/>
      <w:szCs w:val="20"/>
      <w:lang w:val="en-GB" w:eastAsia="x-none"/>
    </w:rPr>
  </w:style>
  <w:style w:type="paragraph" w:customStyle="1" w:styleId="TAL">
    <w:name w:val="TAL"/>
    <w:basedOn w:val="a"/>
    <w:link w:val="TALChar"/>
    <w:qFormat/>
    <w:rsid w:val="00C630E7"/>
    <w:pPr>
      <w:keepNext/>
      <w:keepLines/>
    </w:pPr>
    <w:rPr>
      <w:rFonts w:ascii="Arial" w:eastAsia="Times New Roman" w:hAnsi="Arial"/>
      <w:sz w:val="18"/>
      <w:lang w:val="en-GB" w:eastAsia="en-US"/>
    </w:rPr>
  </w:style>
  <w:style w:type="character" w:customStyle="1" w:styleId="TALChar">
    <w:name w:val="TAL Char"/>
    <w:link w:val="TAL"/>
    <w:rsid w:val="00C630E7"/>
    <w:rPr>
      <w:rFonts w:ascii="Arial" w:eastAsia="Times New Roman" w:hAnsi="Arial" w:cs="Times New Roman"/>
      <w:kern w:val="0"/>
      <w:sz w:val="18"/>
      <w:szCs w:val="20"/>
      <w:lang w:val="en-GB" w:eastAsia="en-US"/>
    </w:rPr>
  </w:style>
  <w:style w:type="paragraph" w:customStyle="1" w:styleId="a3">
    <w:name w:val="缺省文本"/>
    <w:basedOn w:val="a"/>
    <w:qFormat/>
    <w:rsid w:val="00C630E7"/>
    <w:pPr>
      <w:widowControl w:val="0"/>
      <w:autoSpaceDE w:val="0"/>
      <w:autoSpaceDN w:val="0"/>
      <w:adjustRightInd w:val="0"/>
      <w:spacing w:line="360" w:lineRule="auto"/>
    </w:p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630E7"/>
    <w:rPr>
      <w:rFonts w:eastAsia="宋体"/>
      <w:lang w:eastAsia="ja-JP"/>
    </w:rPr>
  </w:style>
  <w:style w:type="paragraph" w:customStyle="1" w:styleId="00Text">
    <w:name w:val="00_Text"/>
    <w:basedOn w:val="a"/>
    <w:link w:val="00TextChar"/>
    <w:qFormat/>
    <w:rsid w:val="00C630E7"/>
    <w:pPr>
      <w:spacing w:before="120" w:after="120" w:line="264" w:lineRule="auto"/>
      <w:jc w:val="both"/>
    </w:pPr>
  </w:style>
  <w:style w:type="character" w:customStyle="1" w:styleId="00TextChar">
    <w:name w:val="00_Text Char"/>
    <w:link w:val="00Text"/>
    <w:qFormat/>
    <w:rsid w:val="00C630E7"/>
    <w:rPr>
      <w:rFonts w:ascii="Times New Roman" w:eastAsia="宋体" w:hAnsi="Times New Roman" w:cs="Times New Roman"/>
      <w:kern w:val="0"/>
      <w:sz w:val="20"/>
      <w:szCs w:val="24"/>
    </w:rPr>
  </w:style>
  <w:style w:type="character" w:customStyle="1" w:styleId="Char">
    <w:name w:val="列出段落 Char"/>
    <w:aliases w:val="- Bullets Char,목록 단락 Char,?? ?? Char,????? Char,リスト段落 Char,???? Char,Lista1 Char,彩色列表 - 强调文字颜色 1 Char"/>
    <w:uiPriority w:val="34"/>
    <w:qFormat/>
    <w:locked/>
    <w:rsid w:val="00C630E7"/>
    <w:rPr>
      <w:rFonts w:ascii="Calibri" w:eastAsia="Calibri" w:hAnsi="Calibri"/>
      <w:sz w:val="22"/>
      <w:szCs w:val="22"/>
      <w:lang w:eastAsia="en-US"/>
    </w:rPr>
  </w:style>
  <w:style w:type="paragraph" w:customStyle="1" w:styleId="Proposal">
    <w:name w:val="Proposal"/>
    <w:basedOn w:val="a4"/>
    <w:link w:val="ProposalChar"/>
    <w:qFormat/>
    <w:rsid w:val="00C630E7"/>
    <w:pPr>
      <w:numPr>
        <w:numId w:val="3"/>
      </w:numPr>
      <w:tabs>
        <w:tab w:val="left" w:pos="1701"/>
      </w:tabs>
      <w:spacing w:line="259" w:lineRule="auto"/>
      <w:jc w:val="both"/>
    </w:pPr>
    <w:rPr>
      <w:rFonts w:asciiTheme="minorHAnsi" w:hAnsiTheme="minorHAnsi" w:cstheme="minorBidi"/>
      <w:b/>
      <w:bCs/>
      <w:kern w:val="2"/>
      <w:sz w:val="22"/>
      <w:szCs w:val="22"/>
      <w14:ligatures w14:val="standardContextual"/>
    </w:rPr>
  </w:style>
  <w:style w:type="character" w:customStyle="1" w:styleId="ProposalChar">
    <w:name w:val="Proposal Char"/>
    <w:basedOn w:val="a0"/>
    <w:link w:val="Proposal"/>
    <w:qFormat/>
    <w:rsid w:val="00C630E7"/>
    <w:rPr>
      <w:b/>
      <w:bCs w:val="0"/>
      <w:sz w:val="22"/>
      <w14:ligatures w14:val="standardContextual"/>
    </w:rPr>
  </w:style>
  <w:style w:type="paragraph" w:styleId="a4">
    <w:name w:val="Body Text"/>
    <w:basedOn w:val="a"/>
    <w:link w:val="a5"/>
    <w:uiPriority w:val="99"/>
    <w:semiHidden/>
    <w:unhideWhenUsed/>
    <w:rsid w:val="004E4BE5"/>
    <w:pPr>
      <w:spacing w:after="120"/>
    </w:pPr>
  </w:style>
  <w:style w:type="character" w:customStyle="1" w:styleId="a5">
    <w:name w:val="正文文本 字符"/>
    <w:basedOn w:val="a0"/>
    <w:link w:val="a4"/>
    <w:uiPriority w:val="99"/>
    <w:semiHidden/>
    <w:rsid w:val="004E4BE5"/>
  </w:style>
  <w:style w:type="character" w:customStyle="1" w:styleId="B3Char">
    <w:name w:val="B3 Char"/>
    <w:qFormat/>
    <w:locked/>
    <w:rsid w:val="00C630E7"/>
    <w:rPr>
      <w:rFonts w:eastAsia="Times New Roman"/>
      <w:lang w:eastAsia="en-GB"/>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C630E7"/>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C630E7"/>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C630E7"/>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630E7"/>
    <w:rPr>
      <w:rFonts w:ascii="Times New Roman" w:eastAsia="Arial" w:hAnsi="Times New Roman" w:cs="Arial"/>
      <w:kern w:val="0"/>
      <w:sz w:val="24"/>
      <w:szCs w:val="20"/>
      <w:lang w:val="en-GB"/>
    </w:rPr>
  </w:style>
  <w:style w:type="character" w:customStyle="1" w:styleId="50">
    <w:name w:val="标题 5 字符"/>
    <w:basedOn w:val="a0"/>
    <w:link w:val="5"/>
    <w:uiPriority w:val="9"/>
    <w:rsid w:val="00C630E7"/>
    <w:rPr>
      <w:rFonts w:asciiTheme="majorHAnsi" w:eastAsiaTheme="majorEastAsia" w:hAnsiTheme="majorHAnsi" w:cstheme="majorBidi"/>
      <w:color w:val="2F5496" w:themeColor="accent1" w:themeShade="BF"/>
      <w:kern w:val="0"/>
      <w:sz w:val="24"/>
      <w:szCs w:val="24"/>
    </w:rPr>
  </w:style>
  <w:style w:type="character" w:customStyle="1" w:styleId="70">
    <w:name w:val="标题 7 字符"/>
    <w:basedOn w:val="a0"/>
    <w:link w:val="7"/>
    <w:rsid w:val="00C630E7"/>
    <w:rPr>
      <w:rFonts w:ascii="Arial" w:eastAsia="Arial" w:hAnsi="Arial" w:cs="Arial"/>
      <w:kern w:val="0"/>
      <w:sz w:val="20"/>
      <w:szCs w:val="20"/>
      <w:lang w:val="en-GB"/>
    </w:rPr>
  </w:style>
  <w:style w:type="character" w:customStyle="1" w:styleId="80">
    <w:name w:val="标题 8 字符"/>
    <w:basedOn w:val="a0"/>
    <w:link w:val="8"/>
    <w:rsid w:val="00C630E7"/>
    <w:rPr>
      <w:rFonts w:ascii="Arial" w:eastAsia="Arial" w:hAnsi="Arial" w:cs="Arial"/>
      <w:kern w:val="0"/>
      <w:sz w:val="36"/>
      <w:szCs w:val="20"/>
      <w:lang w:val="en-GB"/>
    </w:rPr>
  </w:style>
  <w:style w:type="character" w:customStyle="1" w:styleId="90">
    <w:name w:val="标题 9 字符"/>
    <w:basedOn w:val="a0"/>
    <w:link w:val="9"/>
    <w:rsid w:val="00C630E7"/>
    <w:rPr>
      <w:rFonts w:ascii="Arial" w:eastAsia="Arial" w:hAnsi="Arial" w:cs="Arial"/>
      <w:kern w:val="0"/>
      <w:sz w:val="36"/>
      <w:szCs w:val="20"/>
      <w:lang w:val="en-GB"/>
    </w:rPr>
  </w:style>
  <w:style w:type="paragraph" w:styleId="a6">
    <w:name w:val="caption"/>
    <w:aliases w:val="cap,cap Char,Caption Char1 Char,cap Char Char1,Caption Char Char1 Char,cap Char2,条目"/>
    <w:basedOn w:val="a"/>
    <w:next w:val="a"/>
    <w:link w:val="a7"/>
    <w:uiPriority w:val="8"/>
    <w:unhideWhenUsed/>
    <w:qFormat/>
    <w:rsid w:val="00C630E7"/>
    <w:pPr>
      <w:spacing w:after="180" w:line="278" w:lineRule="auto"/>
      <w:jc w:val="center"/>
    </w:pPr>
    <w:rPr>
      <w:rFonts w:eastAsia="Malgun Gothic"/>
      <w:b/>
      <w:bCs/>
      <w:lang w:eastAsia="ko-KR"/>
    </w:rPr>
  </w:style>
  <w:style w:type="character" w:customStyle="1" w:styleId="a7">
    <w:name w:val="题注 字符"/>
    <w:aliases w:val="cap 字符,cap Char 字符,Caption Char1 Char 字符,cap Char Char1 字符,Caption Char Char1 Char 字符,cap Char2 字符,条目 字符"/>
    <w:link w:val="a6"/>
    <w:uiPriority w:val="8"/>
    <w:qFormat/>
    <w:rsid w:val="00C630E7"/>
    <w:rPr>
      <w:rFonts w:ascii="Times New Roman" w:eastAsia="Malgun Gothic" w:hAnsi="Times New Roman" w:cs="Times New Roman"/>
      <w:b/>
      <w:bCs w:val="0"/>
      <w:kern w:val="0"/>
      <w:sz w:val="20"/>
      <w:szCs w:val="20"/>
      <w:lang w:eastAsia="ko-KR"/>
    </w:rPr>
  </w:style>
  <w:style w:type="paragraph" w:styleId="a8">
    <w:name w:val="Date"/>
    <w:basedOn w:val="a"/>
    <w:next w:val="a"/>
    <w:link w:val="a9"/>
    <w:uiPriority w:val="99"/>
    <w:unhideWhenUsed/>
    <w:qFormat/>
    <w:rsid w:val="00C630E7"/>
    <w:pPr>
      <w:spacing w:after="180"/>
      <w:ind w:leftChars="2500" w:left="100"/>
    </w:pPr>
    <w:rPr>
      <w:lang w:val="en-GB" w:eastAsia="en-US"/>
    </w:rPr>
  </w:style>
  <w:style w:type="character" w:customStyle="1" w:styleId="a9">
    <w:name w:val="日期 字符"/>
    <w:basedOn w:val="a0"/>
    <w:link w:val="a8"/>
    <w:uiPriority w:val="99"/>
    <w:qFormat/>
    <w:rsid w:val="00C630E7"/>
    <w:rPr>
      <w:rFonts w:ascii="Times New Roman" w:eastAsia="宋体" w:hAnsi="Times New Roman" w:cs="Times New Roman"/>
      <w:kern w:val="0"/>
      <w:sz w:val="20"/>
      <w:szCs w:val="20"/>
      <w:lang w:val="en-GB" w:eastAsia="en-US"/>
    </w:rPr>
  </w:style>
  <w:style w:type="character" w:styleId="aa">
    <w:name w:val="Strong"/>
    <w:basedOn w:val="a0"/>
    <w:uiPriority w:val="22"/>
    <w:qFormat/>
    <w:rsid w:val="00C630E7"/>
    <w:rPr>
      <w:b/>
      <w:bCs w:val="0"/>
    </w:rPr>
  </w:style>
  <w:style w:type="paragraph" w:styleId="ab">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c"/>
    <w:uiPriority w:val="34"/>
    <w:qFormat/>
    <w:rsid w:val="00C630E7"/>
    <w:pPr>
      <w:ind w:firstLineChars="200" w:firstLine="420"/>
    </w:pPr>
  </w:style>
  <w:style w:type="character" w:customStyle="1" w:styleId="ac">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b"/>
    <w:uiPriority w:val="34"/>
    <w:qFormat/>
    <w:locked/>
    <w:rsid w:val="00C630E7"/>
    <w:rPr>
      <w:rFonts w:ascii="宋体" w:eastAsia="宋体" w:hAnsi="宋体" w:cs="宋体"/>
      <w:kern w:val="0"/>
      <w:sz w:val="24"/>
      <w:szCs w:val="24"/>
    </w:rPr>
  </w:style>
  <w:style w:type="table" w:styleId="ad">
    <w:name w:val="Table Grid"/>
    <w:aliases w:val="TableGrid"/>
    <w:basedOn w:val="a1"/>
    <w:uiPriority w:val="39"/>
    <w:qFormat/>
    <w:rsid w:val="00524147"/>
    <w:pPr>
      <w:spacing w:beforeLines="0" w:before="0" w:afterLines="0" w:after="0"/>
      <w:ind w:left="0" w:firstLine="0"/>
    </w:pPr>
    <w:rPr>
      <w:rFonts w:eastAsia="宋体"/>
      <w:bCs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semiHidden/>
    <w:unhideWhenUsed/>
    <w:rsid w:val="00F70047"/>
    <w:pPr>
      <w:spacing w:before="100" w:beforeAutospacing="1" w:after="100" w:afterAutospacing="1"/>
    </w:pPr>
    <w:rPr>
      <w:rFonts w:ascii="宋体" w:eastAsia="宋体" w:hAnsi="宋体" w:cs="宋体"/>
      <w:sz w:val="24"/>
      <w:szCs w:val="24"/>
    </w:rPr>
  </w:style>
  <w:style w:type="character" w:customStyle="1" w:styleId="absolute">
    <w:name w:val="absolute"/>
    <w:basedOn w:val="a0"/>
    <w:rsid w:val="00513E6E"/>
  </w:style>
  <w:style w:type="paragraph" w:styleId="af">
    <w:name w:val="header"/>
    <w:basedOn w:val="a"/>
    <w:link w:val="af0"/>
    <w:uiPriority w:val="99"/>
    <w:unhideWhenUsed/>
    <w:rsid w:val="00171997"/>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0"/>
    <w:link w:val="af"/>
    <w:uiPriority w:val="99"/>
    <w:rsid w:val="00171997"/>
    <w:rPr>
      <w:rFonts w:eastAsiaTheme="minorEastAsia"/>
      <w:bCs w:val="0"/>
      <w:sz w:val="18"/>
      <w:szCs w:val="18"/>
    </w:rPr>
  </w:style>
  <w:style w:type="paragraph" w:styleId="af1">
    <w:name w:val="footer"/>
    <w:basedOn w:val="a"/>
    <w:link w:val="af2"/>
    <w:uiPriority w:val="99"/>
    <w:unhideWhenUsed/>
    <w:rsid w:val="00171997"/>
    <w:pPr>
      <w:tabs>
        <w:tab w:val="center" w:pos="4153"/>
        <w:tab w:val="right" w:pos="8306"/>
      </w:tabs>
      <w:snapToGrid w:val="0"/>
    </w:pPr>
    <w:rPr>
      <w:sz w:val="18"/>
      <w:szCs w:val="18"/>
    </w:rPr>
  </w:style>
  <w:style w:type="character" w:customStyle="1" w:styleId="af2">
    <w:name w:val="页脚 字符"/>
    <w:basedOn w:val="a0"/>
    <w:link w:val="af1"/>
    <w:uiPriority w:val="99"/>
    <w:rsid w:val="00171997"/>
    <w:rPr>
      <w:rFonts w:eastAsiaTheme="minorEastAsia"/>
      <w:bCs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80161">
      <w:bodyDiv w:val="1"/>
      <w:marLeft w:val="0"/>
      <w:marRight w:val="0"/>
      <w:marTop w:val="0"/>
      <w:marBottom w:val="0"/>
      <w:divBdr>
        <w:top w:val="none" w:sz="0" w:space="0" w:color="auto"/>
        <w:left w:val="none" w:sz="0" w:space="0" w:color="auto"/>
        <w:bottom w:val="none" w:sz="0" w:space="0" w:color="auto"/>
        <w:right w:val="none" w:sz="0" w:space="0" w:color="auto"/>
      </w:divBdr>
    </w:div>
    <w:div w:id="1482236079">
      <w:bodyDiv w:val="1"/>
      <w:marLeft w:val="0"/>
      <w:marRight w:val="0"/>
      <w:marTop w:val="0"/>
      <w:marBottom w:val="0"/>
      <w:divBdr>
        <w:top w:val="none" w:sz="0" w:space="0" w:color="auto"/>
        <w:left w:val="none" w:sz="0" w:space="0" w:color="auto"/>
        <w:bottom w:val="none" w:sz="0" w:space="0" w:color="auto"/>
        <w:right w:val="none" w:sz="0" w:space="0" w:color="auto"/>
      </w:divBdr>
    </w:div>
    <w:div w:id="1517037379">
      <w:bodyDiv w:val="1"/>
      <w:marLeft w:val="0"/>
      <w:marRight w:val="0"/>
      <w:marTop w:val="0"/>
      <w:marBottom w:val="0"/>
      <w:divBdr>
        <w:top w:val="none" w:sz="0" w:space="0" w:color="auto"/>
        <w:left w:val="none" w:sz="0" w:space="0" w:color="auto"/>
        <w:bottom w:val="none" w:sz="0" w:space="0" w:color="auto"/>
        <w:right w:val="none" w:sz="0" w:space="0" w:color="auto"/>
      </w:divBdr>
    </w:div>
    <w:div w:id="1854831351">
      <w:bodyDiv w:val="1"/>
      <w:marLeft w:val="0"/>
      <w:marRight w:val="0"/>
      <w:marTop w:val="0"/>
      <w:marBottom w:val="0"/>
      <w:divBdr>
        <w:top w:val="none" w:sz="0" w:space="0" w:color="auto"/>
        <w:left w:val="none" w:sz="0" w:space="0" w:color="auto"/>
        <w:bottom w:val="none" w:sz="0" w:space="0" w:color="auto"/>
        <w:right w:val="none" w:sz="0" w:space="0" w:color="auto"/>
      </w:divBdr>
    </w:div>
    <w:div w:id="20758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1020</Words>
  <Characters>5814</Characters>
  <Application>Microsoft Office Word</Application>
  <DocSecurity>0</DocSecurity>
  <Lines>48</Lines>
  <Paragraphs>13</Paragraphs>
  <ScaleCrop>false</ScaleCrop>
  <Company/>
  <LinksUpToDate>false</LinksUpToDate>
  <CharactersWithSpaces>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Li 李华</dc:creator>
  <cp:keywords/>
  <dc:description/>
  <cp:lastModifiedBy>Hua Li 李华</cp:lastModifiedBy>
  <cp:revision>4</cp:revision>
  <dcterms:created xsi:type="dcterms:W3CDTF">2025-05-08T14:28:00Z</dcterms:created>
  <dcterms:modified xsi:type="dcterms:W3CDTF">2025-05-09T12:05:00Z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4cd30502cc311f080000f9d00000e9d">
    <vt:lpwstr>CWMN5NtlKnUgkInFfCFZjel6YrLbePWfJvTFjOpGe/i1Yy1YwYdHJzdBm7Rmsv7Q5MtgMJ5GibjUTY3sXQJNL+7nA==</vt:lpwstr>
  </property>
</Properties>
</file>